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830" w:rsidRDefault="00055830">
      <w:pPr>
        <w:rPr>
          <w:lang w:val="en-US"/>
        </w:rPr>
      </w:pPr>
    </w:p>
    <w:tbl>
      <w:tblPr>
        <w:tblW w:w="10036" w:type="dxa"/>
        <w:jc w:val="center"/>
        <w:tblCellMar>
          <w:left w:w="70" w:type="dxa"/>
          <w:right w:w="70" w:type="dxa"/>
        </w:tblCellMar>
        <w:tblLook w:val="00A0"/>
      </w:tblPr>
      <w:tblGrid>
        <w:gridCol w:w="8816"/>
        <w:gridCol w:w="1220"/>
      </w:tblGrid>
      <w:tr w:rsidR="00055830" w:rsidRPr="00981154" w:rsidTr="008769D6">
        <w:trPr>
          <w:trHeight w:val="66"/>
          <w:jc w:val="center"/>
        </w:trPr>
        <w:tc>
          <w:tcPr>
            <w:tcW w:w="10036" w:type="dxa"/>
            <w:gridSpan w:val="2"/>
            <w:tcBorders>
              <w:top w:val="nil"/>
              <w:left w:val="nil"/>
              <w:bottom w:val="nil"/>
              <w:right w:val="nil"/>
            </w:tcBorders>
            <w:noWrap/>
            <w:vAlign w:val="bottom"/>
          </w:tcPr>
          <w:p w:rsidR="00055830" w:rsidRPr="00B11517" w:rsidRDefault="00055830" w:rsidP="00B11517">
            <w:pPr>
              <w:jc w:val="right"/>
              <w:rPr>
                <w:b/>
                <w:lang w:eastAsia="bg-BG"/>
              </w:rPr>
            </w:pPr>
            <w:r w:rsidRPr="00B11517">
              <w:rPr>
                <w:b/>
                <w:lang w:eastAsia="bg-BG"/>
              </w:rPr>
              <w:t>Република България</w:t>
            </w:r>
            <w:r w:rsidRPr="00AF72A7">
              <w:rPr>
                <w:rFonts w:ascii="Times New Roman CYR" w:hAnsi="Times New Roman CYR" w:cs="Times New Roman CYR"/>
                <w:b/>
                <w:bCs/>
                <w:sz w:val="16"/>
                <w:szCs w:val="16"/>
                <w:lang w:eastAsia="bg-BG"/>
              </w:rPr>
              <w:t xml:space="preserve"> </w:t>
            </w:r>
            <w:r>
              <w:rPr>
                <w:rFonts w:ascii="Times New Roman CYR" w:hAnsi="Times New Roman CYR" w:cs="Times New Roman CYR"/>
                <w:b/>
                <w:bCs/>
                <w:sz w:val="16"/>
                <w:szCs w:val="16"/>
                <w:lang w:eastAsia="bg-BG"/>
              </w:rPr>
              <w:t xml:space="preserve">  </w:t>
            </w:r>
            <w:r>
              <w:rPr>
                <w:rFonts w:ascii="Times New Roman CYR" w:hAnsi="Times New Roman CYR" w:cs="Times New Roman CYR"/>
                <w:b/>
                <w:bCs/>
                <w:sz w:val="16"/>
                <w:szCs w:val="16"/>
                <w:lang w:val="en-US" w:eastAsia="bg-BG"/>
              </w:rPr>
              <w:t xml:space="preserve">                       </w:t>
            </w:r>
            <w:r>
              <w:rPr>
                <w:rFonts w:ascii="Times New Roman CYR" w:hAnsi="Times New Roman CYR" w:cs="Times New Roman CYR"/>
                <w:b/>
                <w:bCs/>
                <w:sz w:val="16"/>
                <w:szCs w:val="16"/>
                <w:lang w:eastAsia="bg-BG"/>
              </w:rPr>
              <w:t xml:space="preserve">    </w:t>
            </w:r>
            <w:r>
              <w:rPr>
                <w:rFonts w:ascii="Times New Roman CYR" w:hAnsi="Times New Roman CYR" w:cs="Times New Roman CYR"/>
                <w:b/>
                <w:bCs/>
                <w:sz w:val="16"/>
                <w:szCs w:val="16"/>
                <w:lang w:val="en-US" w:eastAsia="bg-BG"/>
              </w:rPr>
              <w:t xml:space="preserve">                                           </w:t>
            </w:r>
            <w:r>
              <w:rPr>
                <w:rFonts w:ascii="Times New Roman CYR" w:hAnsi="Times New Roman CYR" w:cs="Times New Roman CYR"/>
                <w:b/>
                <w:bCs/>
                <w:sz w:val="16"/>
                <w:szCs w:val="16"/>
                <w:lang w:eastAsia="bg-BG"/>
              </w:rPr>
              <w:t xml:space="preserve">    </w:t>
            </w:r>
            <w:r w:rsidRPr="008E644D">
              <w:rPr>
                <w:rFonts w:ascii="Times New Roman CYR" w:hAnsi="Times New Roman CYR" w:cs="Times New Roman CYR"/>
                <w:b/>
                <w:bCs/>
                <w:sz w:val="22"/>
                <w:szCs w:val="22"/>
                <w:lang w:eastAsia="bg-BG"/>
              </w:rPr>
              <w:t>Проект</w:t>
            </w:r>
          </w:p>
          <w:p w:rsidR="00055830" w:rsidRPr="00B11517" w:rsidRDefault="00055830" w:rsidP="00B11517">
            <w:pPr>
              <w:pBdr>
                <w:bottom w:val="single" w:sz="4" w:space="1" w:color="auto"/>
              </w:pBdr>
              <w:jc w:val="center"/>
              <w:rPr>
                <w:lang w:eastAsia="bg-BG"/>
              </w:rPr>
            </w:pPr>
            <w:r w:rsidRPr="00B11517">
              <w:rPr>
                <w:b/>
                <w:lang w:eastAsia="bg-BG"/>
              </w:rPr>
              <w:t>Н А Р О Д Н О  С Ъ Б Р А Н И Е</w:t>
            </w:r>
          </w:p>
          <w:p w:rsidR="00055830" w:rsidRPr="008A32BF" w:rsidRDefault="00055830" w:rsidP="00DB0E7A">
            <w:pPr>
              <w:jc w:val="right"/>
              <w:rPr>
                <w:rFonts w:ascii="Times New Roman CYR" w:hAnsi="Times New Roman CYR" w:cs="Times New Roman CYR"/>
                <w:b/>
                <w:bCs/>
                <w:sz w:val="8"/>
                <w:szCs w:val="8"/>
                <w:lang w:eastAsia="bg-BG"/>
              </w:rPr>
            </w:pPr>
          </w:p>
        </w:tc>
      </w:tr>
      <w:tr w:rsidR="00055830" w:rsidRPr="00981154" w:rsidTr="00C735BA">
        <w:trPr>
          <w:trHeight w:val="285"/>
          <w:jc w:val="center"/>
        </w:trPr>
        <w:tc>
          <w:tcPr>
            <w:tcW w:w="10036" w:type="dxa"/>
            <w:gridSpan w:val="2"/>
            <w:tcBorders>
              <w:top w:val="nil"/>
              <w:left w:val="nil"/>
              <w:bottom w:val="nil"/>
              <w:right w:val="nil"/>
            </w:tcBorders>
            <w:noWrap/>
            <w:vAlign w:val="bottom"/>
          </w:tcPr>
          <w:p w:rsidR="00055830" w:rsidRDefault="00055830" w:rsidP="00AF72A7">
            <w:pPr>
              <w:jc w:val="center"/>
              <w:rPr>
                <w:rFonts w:ascii="Times New Roman CYR" w:hAnsi="Times New Roman CYR" w:cs="Times New Roman CYR"/>
                <w:b/>
                <w:bCs/>
                <w:sz w:val="18"/>
                <w:szCs w:val="18"/>
                <w:lang w:val="en-US" w:eastAsia="bg-BG"/>
              </w:rPr>
            </w:pPr>
          </w:p>
          <w:p w:rsidR="00055830" w:rsidRDefault="00055830" w:rsidP="00AF72A7">
            <w:pPr>
              <w:jc w:val="center"/>
              <w:rPr>
                <w:rFonts w:ascii="Times New Roman CYR" w:hAnsi="Times New Roman CYR" w:cs="Times New Roman CYR"/>
                <w:b/>
                <w:bCs/>
                <w:sz w:val="18"/>
                <w:szCs w:val="18"/>
                <w:lang w:val="en-US" w:eastAsia="bg-BG"/>
              </w:rPr>
            </w:pPr>
          </w:p>
          <w:p w:rsidR="00055830" w:rsidRPr="00AF72A7" w:rsidRDefault="00055830" w:rsidP="00AF72A7">
            <w:pPr>
              <w:jc w:val="center"/>
              <w:rPr>
                <w:rFonts w:ascii="Times New Roman CYR" w:hAnsi="Times New Roman CYR" w:cs="Times New Roman CYR"/>
                <w:b/>
                <w:bCs/>
                <w:sz w:val="18"/>
                <w:szCs w:val="18"/>
                <w:lang w:eastAsia="bg-BG"/>
              </w:rPr>
            </w:pPr>
            <w:r w:rsidRPr="00AF72A7">
              <w:rPr>
                <w:rFonts w:ascii="Times New Roman CYR" w:hAnsi="Times New Roman CYR" w:cs="Times New Roman CYR"/>
                <w:b/>
                <w:bCs/>
                <w:sz w:val="18"/>
                <w:szCs w:val="18"/>
                <w:lang w:eastAsia="bg-BG"/>
              </w:rPr>
              <w:t>З А К О Н</w:t>
            </w:r>
          </w:p>
        </w:tc>
      </w:tr>
      <w:tr w:rsidR="00055830" w:rsidRPr="00981154" w:rsidTr="00C735BA">
        <w:trPr>
          <w:trHeight w:val="300"/>
          <w:jc w:val="center"/>
        </w:trPr>
        <w:tc>
          <w:tcPr>
            <w:tcW w:w="10036" w:type="dxa"/>
            <w:gridSpan w:val="2"/>
            <w:tcBorders>
              <w:top w:val="nil"/>
              <w:left w:val="nil"/>
              <w:bottom w:val="nil"/>
              <w:right w:val="nil"/>
            </w:tcBorders>
            <w:noWrap/>
            <w:vAlign w:val="bottom"/>
          </w:tcPr>
          <w:p w:rsidR="00055830" w:rsidRDefault="00055830" w:rsidP="00AF72A7">
            <w:pPr>
              <w:jc w:val="center"/>
              <w:rPr>
                <w:rFonts w:ascii="Times New Roman CYR" w:hAnsi="Times New Roman CYR" w:cs="Times New Roman CYR"/>
                <w:b/>
                <w:bCs/>
                <w:lang w:val="en-US" w:eastAsia="bg-BG"/>
              </w:rPr>
            </w:pPr>
            <w:r w:rsidRPr="00AF72A7">
              <w:rPr>
                <w:rFonts w:ascii="Times New Roman CYR" w:hAnsi="Times New Roman CYR" w:cs="Times New Roman CYR"/>
                <w:b/>
                <w:bCs/>
                <w:sz w:val="22"/>
                <w:szCs w:val="22"/>
                <w:lang w:eastAsia="bg-BG"/>
              </w:rPr>
              <w:t>за бюджета на държавното обществено осигуряване за 2017 г.</w:t>
            </w:r>
          </w:p>
          <w:p w:rsidR="00055830" w:rsidRPr="008E644D" w:rsidRDefault="00055830" w:rsidP="00AF72A7">
            <w:pPr>
              <w:jc w:val="center"/>
              <w:rPr>
                <w:rFonts w:ascii="Times New Roman CYR" w:hAnsi="Times New Roman CYR" w:cs="Times New Roman CYR"/>
                <w:b/>
                <w:bCs/>
                <w:lang w:val="en-US" w:eastAsia="bg-BG"/>
              </w:rPr>
            </w:pPr>
          </w:p>
        </w:tc>
      </w:tr>
      <w:tr w:rsidR="00055830" w:rsidRPr="00981154" w:rsidTr="00C735BA">
        <w:trPr>
          <w:trHeight w:val="315"/>
          <w:jc w:val="center"/>
        </w:trPr>
        <w:tc>
          <w:tcPr>
            <w:tcW w:w="10036" w:type="dxa"/>
            <w:gridSpan w:val="2"/>
            <w:tcBorders>
              <w:top w:val="nil"/>
              <w:left w:val="nil"/>
              <w:bottom w:val="nil"/>
              <w:right w:val="nil"/>
            </w:tcBorders>
            <w:noWrap/>
            <w:vAlign w:val="bottom"/>
          </w:tcPr>
          <w:p w:rsidR="00055830" w:rsidRPr="006B2C8B" w:rsidRDefault="00055830" w:rsidP="00AF72A7">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           </w:t>
            </w:r>
            <w:r w:rsidRPr="006B2C8B">
              <w:rPr>
                <w:rFonts w:ascii="Times New Roman CYR" w:hAnsi="Times New Roman CYR" w:cs="Times New Roman CYR"/>
                <w:b/>
                <w:bCs/>
                <w:sz w:val="20"/>
                <w:szCs w:val="20"/>
                <w:lang w:eastAsia="bg-BG"/>
              </w:rPr>
              <w:t xml:space="preserve">Чл. 1.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1</w:t>
            </w:r>
            <w:r>
              <w:rPr>
                <w:rFonts w:ascii="Times New Roman CYR" w:hAnsi="Times New Roman CYR" w:cs="Times New Roman CYR"/>
                <w:b/>
                <w:bCs/>
                <w:sz w:val="20"/>
                <w:szCs w:val="20"/>
                <w:lang w:eastAsia="bg-BG"/>
              </w:rPr>
              <w:t>)</w:t>
            </w:r>
            <w:r w:rsidRPr="006B2C8B">
              <w:rPr>
                <w:rFonts w:ascii="Times New Roman CYR" w:hAnsi="Times New Roman CYR" w:cs="Times New Roman CYR"/>
                <w:sz w:val="20"/>
                <w:szCs w:val="20"/>
                <w:lang w:eastAsia="bg-BG"/>
              </w:rPr>
              <w:t xml:space="preserve"> Приема </w:t>
            </w:r>
            <w:r w:rsidRPr="006B2C8B">
              <w:rPr>
                <w:rFonts w:ascii="Times New Roman CYR" w:hAnsi="Times New Roman CYR" w:cs="Times New Roman CYR"/>
                <w:b/>
                <w:bCs/>
                <w:sz w:val="20"/>
                <w:szCs w:val="20"/>
                <w:lang w:eastAsia="bg-BG"/>
              </w:rPr>
              <w:t>консолидирания бюджет</w:t>
            </w:r>
            <w:r w:rsidRPr="006B2C8B">
              <w:rPr>
                <w:rFonts w:ascii="Times New Roman CYR" w:hAnsi="Times New Roman CYR" w:cs="Times New Roman CYR"/>
                <w:sz w:val="20"/>
                <w:szCs w:val="20"/>
                <w:lang w:eastAsia="bg-BG"/>
              </w:rPr>
              <w:t xml:space="preserve"> на държавното обществено осигуряване</w:t>
            </w:r>
          </w:p>
        </w:tc>
      </w:tr>
      <w:tr w:rsidR="00055830" w:rsidRPr="00981154" w:rsidTr="00C735BA">
        <w:trPr>
          <w:trHeight w:val="300"/>
          <w:jc w:val="center"/>
        </w:trPr>
        <w:tc>
          <w:tcPr>
            <w:tcW w:w="10036" w:type="dxa"/>
            <w:gridSpan w:val="2"/>
            <w:tcBorders>
              <w:top w:val="nil"/>
              <w:left w:val="nil"/>
              <w:bottom w:val="single" w:sz="4" w:space="0" w:color="auto"/>
              <w:right w:val="nil"/>
            </w:tcBorders>
            <w:noWrap/>
            <w:vAlign w:val="bottom"/>
          </w:tcPr>
          <w:p w:rsidR="00055830" w:rsidRDefault="00055830" w:rsidP="009A0BE8">
            <w:pPr>
              <w:jc w:val="left"/>
              <w:rPr>
                <w:rFonts w:ascii="Times New Roman CYR" w:hAnsi="Times New Roman CYR" w:cs="Times New Roman CYR"/>
                <w:sz w:val="20"/>
                <w:szCs w:val="20"/>
                <w:lang w:val="en-US" w:eastAsia="bg-BG"/>
              </w:rPr>
            </w:pPr>
            <w:r w:rsidRPr="006B2C8B">
              <w:rPr>
                <w:rFonts w:ascii="Times New Roman CYR" w:hAnsi="Times New Roman CYR" w:cs="Times New Roman CYR"/>
                <w:sz w:val="20"/>
                <w:szCs w:val="20"/>
                <w:lang w:eastAsia="bg-BG"/>
              </w:rPr>
              <w:t xml:space="preserve">по приходите и трансферите на обща сума </w:t>
            </w:r>
            <w:r w:rsidRPr="006B2C8B">
              <w:rPr>
                <w:rFonts w:ascii="Times New Roman CYR" w:hAnsi="Times New Roman CYR" w:cs="Times New Roman CYR"/>
                <w:b/>
                <w:bCs/>
                <w:sz w:val="20"/>
                <w:szCs w:val="20"/>
                <w:lang w:eastAsia="bg-BG"/>
              </w:rPr>
              <w:t>10 375 563,8 хил. лв.</w:t>
            </w:r>
            <w:r w:rsidRPr="006B2C8B">
              <w:rPr>
                <w:rFonts w:ascii="Times New Roman CYR" w:hAnsi="Times New Roman CYR" w:cs="Times New Roman CYR"/>
                <w:sz w:val="20"/>
                <w:szCs w:val="20"/>
                <w:lang w:eastAsia="bg-BG"/>
              </w:rPr>
              <w:t>, както следва:</w:t>
            </w:r>
          </w:p>
          <w:p w:rsidR="00055830" w:rsidRPr="008E644D" w:rsidRDefault="00055830" w:rsidP="009A0BE8">
            <w:pPr>
              <w:jc w:val="left"/>
              <w:rPr>
                <w:rFonts w:ascii="Times New Roman CYR" w:hAnsi="Times New Roman CYR" w:cs="Times New Roman CYR"/>
                <w:sz w:val="20"/>
                <w:szCs w:val="20"/>
                <w:lang w:val="en-US" w:eastAsia="bg-BG"/>
              </w:rPr>
            </w:pPr>
          </w:p>
        </w:tc>
      </w:tr>
      <w:tr w:rsidR="00055830" w:rsidRPr="00981154" w:rsidTr="00C735BA">
        <w:trPr>
          <w:trHeight w:val="240"/>
          <w:jc w:val="center"/>
        </w:trPr>
        <w:tc>
          <w:tcPr>
            <w:tcW w:w="8816" w:type="dxa"/>
            <w:vMerge w:val="restart"/>
            <w:tcBorders>
              <w:top w:val="nil"/>
              <w:left w:val="single" w:sz="4" w:space="0" w:color="auto"/>
              <w:bottom w:val="single" w:sz="4" w:space="0" w:color="000000"/>
              <w:right w:val="single" w:sz="4" w:space="0" w:color="auto"/>
            </w:tcBorders>
            <w:noWrap/>
            <w:vAlign w:val="center"/>
          </w:tcPr>
          <w:p w:rsidR="00055830" w:rsidRPr="006B2C8B" w:rsidRDefault="00055830" w:rsidP="00AF72A7">
            <w:pPr>
              <w:jc w:val="center"/>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П О К А З А Т Е Л И</w:t>
            </w:r>
          </w:p>
        </w:tc>
        <w:tc>
          <w:tcPr>
            <w:tcW w:w="1220" w:type="dxa"/>
            <w:tcBorders>
              <w:top w:val="nil"/>
              <w:left w:val="nil"/>
              <w:bottom w:val="nil"/>
              <w:right w:val="single" w:sz="4" w:space="0" w:color="auto"/>
            </w:tcBorders>
            <w:vAlign w:val="bottom"/>
          </w:tcPr>
          <w:p w:rsidR="00055830" w:rsidRPr="006B2C8B" w:rsidRDefault="00055830" w:rsidP="00AF72A7">
            <w:pPr>
              <w:jc w:val="center"/>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Сума</w:t>
            </w:r>
          </w:p>
        </w:tc>
      </w:tr>
      <w:tr w:rsidR="00055830" w:rsidRPr="00981154" w:rsidTr="00C735BA">
        <w:trPr>
          <w:trHeight w:val="195"/>
          <w:jc w:val="center"/>
        </w:trPr>
        <w:tc>
          <w:tcPr>
            <w:tcW w:w="8816" w:type="dxa"/>
            <w:vMerge/>
            <w:tcBorders>
              <w:top w:val="nil"/>
              <w:left w:val="single" w:sz="4" w:space="0" w:color="auto"/>
              <w:bottom w:val="single" w:sz="4" w:space="0" w:color="000000"/>
              <w:right w:val="single" w:sz="4" w:space="0" w:color="auto"/>
            </w:tcBorders>
            <w:vAlign w:val="center"/>
          </w:tcPr>
          <w:p w:rsidR="00055830" w:rsidRPr="006B2C8B" w:rsidRDefault="00055830" w:rsidP="00AF72A7">
            <w:pPr>
              <w:jc w:val="left"/>
              <w:rPr>
                <w:rFonts w:ascii="Times New Roman CYR" w:hAnsi="Times New Roman CYR" w:cs="Times New Roman CYR"/>
                <w:b/>
                <w:bCs/>
                <w:sz w:val="18"/>
                <w:szCs w:val="18"/>
                <w:lang w:eastAsia="bg-BG"/>
              </w:rPr>
            </w:pPr>
          </w:p>
        </w:tc>
        <w:tc>
          <w:tcPr>
            <w:tcW w:w="1220" w:type="dxa"/>
            <w:tcBorders>
              <w:top w:val="nil"/>
              <w:left w:val="nil"/>
              <w:bottom w:val="nil"/>
              <w:right w:val="single" w:sz="4" w:space="0" w:color="auto"/>
            </w:tcBorders>
            <w:vAlign w:val="bottom"/>
          </w:tcPr>
          <w:p w:rsidR="00055830" w:rsidRPr="006B2C8B" w:rsidRDefault="00055830" w:rsidP="009A0BE8">
            <w:pPr>
              <w:jc w:val="center"/>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(хил. лв.)</w:t>
            </w:r>
          </w:p>
        </w:tc>
      </w:tr>
      <w:tr w:rsidR="00055830" w:rsidRPr="00981154" w:rsidTr="00C735BA">
        <w:trPr>
          <w:trHeight w:val="315"/>
          <w:jc w:val="center"/>
        </w:trPr>
        <w:tc>
          <w:tcPr>
            <w:tcW w:w="8816" w:type="dxa"/>
            <w:tcBorders>
              <w:top w:val="nil"/>
              <w:left w:val="single" w:sz="4" w:space="0" w:color="auto"/>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І.         ПРИХОДИ  И ТРАНСФЕРИ  - ВСИЧКО</w:t>
            </w:r>
          </w:p>
        </w:tc>
        <w:tc>
          <w:tcPr>
            <w:tcW w:w="1220" w:type="dxa"/>
            <w:tcBorders>
              <w:top w:val="single" w:sz="4" w:space="0" w:color="auto"/>
              <w:left w:val="single" w:sz="4" w:space="0" w:color="auto"/>
              <w:bottom w:val="single" w:sz="4" w:space="0" w:color="auto"/>
              <w:right w:val="single" w:sz="4" w:space="0" w:color="auto"/>
            </w:tcBorders>
            <w:noWrap/>
            <w:vAlign w:val="bottom"/>
          </w:tcPr>
          <w:p w:rsidR="00055830" w:rsidRPr="006B2C8B" w:rsidRDefault="00055830" w:rsidP="009A0BE8">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10 375 563,8</w:t>
            </w:r>
          </w:p>
        </w:tc>
      </w:tr>
      <w:tr w:rsidR="00055830" w:rsidRPr="00981154" w:rsidTr="00C735BA">
        <w:trPr>
          <w:trHeight w:val="255"/>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      Осигурителни приходи</w:t>
            </w:r>
          </w:p>
        </w:tc>
        <w:tc>
          <w:tcPr>
            <w:tcW w:w="1220" w:type="dxa"/>
            <w:tcBorders>
              <w:top w:val="nil"/>
              <w:left w:val="single" w:sz="4" w:space="0" w:color="auto"/>
              <w:bottom w:val="nil"/>
              <w:right w:val="single" w:sz="4" w:space="0" w:color="auto"/>
            </w:tcBorders>
            <w:noWrap/>
            <w:vAlign w:val="bottom"/>
          </w:tcPr>
          <w:p w:rsidR="00055830" w:rsidRPr="006B2C8B" w:rsidRDefault="00055830" w:rsidP="00814A7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5 614 738,0</w:t>
            </w:r>
          </w:p>
        </w:tc>
      </w:tr>
      <w:tr w:rsidR="00055830" w:rsidRPr="00981154" w:rsidTr="00C735BA">
        <w:trPr>
          <w:trHeight w:val="255"/>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1.1.      Осигурителни вноски</w:t>
            </w:r>
          </w:p>
        </w:tc>
        <w:tc>
          <w:tcPr>
            <w:tcW w:w="1220" w:type="dxa"/>
            <w:tcBorders>
              <w:top w:val="nil"/>
              <w:left w:val="single" w:sz="4" w:space="0" w:color="auto"/>
              <w:bottom w:val="nil"/>
              <w:right w:val="single" w:sz="4" w:space="0" w:color="auto"/>
            </w:tcBorders>
            <w:noWrap/>
            <w:vAlign w:val="bottom"/>
          </w:tcPr>
          <w:p w:rsidR="00055830" w:rsidRPr="006B2C8B" w:rsidRDefault="00055830" w:rsidP="00814A7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5 614 738,0</w:t>
            </w:r>
          </w:p>
        </w:tc>
      </w:tr>
      <w:tr w:rsidR="00055830" w:rsidRPr="00981154" w:rsidTr="00C735BA">
        <w:trPr>
          <w:trHeight w:val="300"/>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2.      Неданъчни приходи</w:t>
            </w:r>
          </w:p>
        </w:tc>
        <w:tc>
          <w:tcPr>
            <w:tcW w:w="1220" w:type="dxa"/>
            <w:tcBorders>
              <w:top w:val="nil"/>
              <w:left w:val="single" w:sz="4" w:space="0" w:color="auto"/>
              <w:bottom w:val="nil"/>
              <w:right w:val="single" w:sz="4" w:space="0" w:color="auto"/>
            </w:tcBorders>
            <w:noWrap/>
            <w:vAlign w:val="bottom"/>
          </w:tcPr>
          <w:p w:rsidR="00055830" w:rsidRPr="006B2C8B" w:rsidRDefault="00055830" w:rsidP="00814A7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38 315,0</w:t>
            </w:r>
          </w:p>
        </w:tc>
      </w:tr>
      <w:tr w:rsidR="00055830" w:rsidRPr="00981154" w:rsidTr="00C735BA">
        <w:trPr>
          <w:trHeight w:val="270"/>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2.1.      Приходи и доходи от собственост</w:t>
            </w:r>
          </w:p>
        </w:tc>
        <w:tc>
          <w:tcPr>
            <w:tcW w:w="1220" w:type="dxa"/>
            <w:tcBorders>
              <w:top w:val="nil"/>
              <w:left w:val="single" w:sz="4" w:space="0" w:color="auto"/>
              <w:bottom w:val="nil"/>
              <w:right w:val="single" w:sz="4" w:space="0" w:color="auto"/>
            </w:tcBorders>
            <w:noWrap/>
            <w:vAlign w:val="bottom"/>
          </w:tcPr>
          <w:p w:rsidR="00055830" w:rsidRPr="006B2C8B" w:rsidRDefault="00055830" w:rsidP="00814A7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6 840,0</w:t>
            </w:r>
          </w:p>
        </w:tc>
      </w:tr>
      <w:tr w:rsidR="00055830" w:rsidRPr="00981154" w:rsidTr="00C735BA">
        <w:trPr>
          <w:trHeight w:val="285"/>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2.2.      Глоби, санкции и наказателни лихви</w:t>
            </w:r>
          </w:p>
        </w:tc>
        <w:tc>
          <w:tcPr>
            <w:tcW w:w="1220" w:type="dxa"/>
            <w:tcBorders>
              <w:top w:val="nil"/>
              <w:left w:val="single" w:sz="4" w:space="0" w:color="auto"/>
              <w:bottom w:val="nil"/>
              <w:right w:val="single" w:sz="4" w:space="0" w:color="auto"/>
            </w:tcBorders>
            <w:noWrap/>
            <w:vAlign w:val="bottom"/>
          </w:tcPr>
          <w:p w:rsidR="00055830" w:rsidRPr="006B2C8B" w:rsidRDefault="00055830" w:rsidP="00814A7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5 200,0</w:t>
            </w:r>
          </w:p>
        </w:tc>
      </w:tr>
      <w:tr w:rsidR="00055830" w:rsidRPr="00981154" w:rsidTr="00C735BA">
        <w:trPr>
          <w:trHeight w:val="345"/>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2.3.      Други приходи</w:t>
            </w:r>
          </w:p>
        </w:tc>
        <w:tc>
          <w:tcPr>
            <w:tcW w:w="1220" w:type="dxa"/>
            <w:tcBorders>
              <w:top w:val="nil"/>
              <w:left w:val="single" w:sz="4" w:space="0" w:color="auto"/>
              <w:bottom w:val="nil"/>
              <w:right w:val="single" w:sz="4" w:space="0" w:color="auto"/>
            </w:tcBorders>
            <w:noWrap/>
            <w:vAlign w:val="bottom"/>
          </w:tcPr>
          <w:p w:rsidR="00055830" w:rsidRPr="006B2C8B" w:rsidRDefault="00055830" w:rsidP="00814A7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26 275,0</w:t>
            </w:r>
          </w:p>
        </w:tc>
      </w:tr>
      <w:tr w:rsidR="00055830" w:rsidRPr="00981154" w:rsidTr="00C735BA">
        <w:trPr>
          <w:trHeight w:val="285"/>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3.      Внесени ДДС и други данъци върху продажбите</w:t>
            </w:r>
          </w:p>
        </w:tc>
        <w:tc>
          <w:tcPr>
            <w:tcW w:w="1220" w:type="dxa"/>
            <w:tcBorders>
              <w:top w:val="nil"/>
              <w:left w:val="single" w:sz="4" w:space="0" w:color="auto"/>
              <w:bottom w:val="nil"/>
              <w:right w:val="single" w:sz="4" w:space="0" w:color="auto"/>
            </w:tcBorders>
            <w:noWrap/>
            <w:vAlign w:val="bottom"/>
          </w:tcPr>
          <w:p w:rsidR="00055830" w:rsidRPr="006B2C8B" w:rsidRDefault="00055830" w:rsidP="00814A7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-1 065,0</w:t>
            </w:r>
          </w:p>
        </w:tc>
      </w:tr>
      <w:tr w:rsidR="00055830" w:rsidRPr="00981154" w:rsidTr="00C735BA">
        <w:trPr>
          <w:trHeight w:val="315"/>
          <w:jc w:val="center"/>
        </w:trPr>
        <w:tc>
          <w:tcPr>
            <w:tcW w:w="8816" w:type="dxa"/>
            <w:tcBorders>
              <w:top w:val="nil"/>
              <w:left w:val="single" w:sz="4" w:space="0" w:color="auto"/>
              <w:bottom w:val="nil"/>
              <w:right w:val="nil"/>
            </w:tcBorders>
            <w:noWrap/>
            <w:vAlign w:val="bottom"/>
          </w:tcPr>
          <w:p w:rsidR="00055830" w:rsidRPr="006B2C8B" w:rsidRDefault="00055830" w:rsidP="00814A79">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4.      Получени трансфери от централния бюджет за държавното обществено осигуряване</w:t>
            </w:r>
          </w:p>
        </w:tc>
        <w:tc>
          <w:tcPr>
            <w:tcW w:w="1220" w:type="dxa"/>
            <w:tcBorders>
              <w:top w:val="nil"/>
              <w:left w:val="single" w:sz="4" w:space="0" w:color="auto"/>
              <w:bottom w:val="nil"/>
              <w:right w:val="single" w:sz="4" w:space="0" w:color="auto"/>
            </w:tcBorders>
            <w:noWrap/>
            <w:vAlign w:val="bottom"/>
          </w:tcPr>
          <w:p w:rsidR="00055830" w:rsidRPr="006B2C8B" w:rsidRDefault="00055830" w:rsidP="00814A7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325 085,9</w:t>
            </w:r>
          </w:p>
        </w:tc>
      </w:tr>
      <w:tr w:rsidR="00055830" w:rsidRPr="00981154" w:rsidTr="00C735BA">
        <w:trPr>
          <w:trHeight w:val="270"/>
          <w:jc w:val="center"/>
        </w:trPr>
        <w:tc>
          <w:tcPr>
            <w:tcW w:w="8816" w:type="dxa"/>
            <w:tcBorders>
              <w:top w:val="nil"/>
              <w:left w:val="single" w:sz="4" w:space="0" w:color="auto"/>
              <w:bottom w:val="nil"/>
              <w:right w:val="nil"/>
            </w:tcBorders>
            <w:noWrap/>
            <w:vAlign w:val="bottom"/>
          </w:tcPr>
          <w:p w:rsidR="00055830" w:rsidRPr="006B2C8B" w:rsidRDefault="00055830" w:rsidP="00814A79">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5.      Получени допълнителни трансфери от централния/държавния бюджет</w:t>
            </w:r>
          </w:p>
        </w:tc>
        <w:tc>
          <w:tcPr>
            <w:tcW w:w="1220" w:type="dxa"/>
            <w:tcBorders>
              <w:top w:val="nil"/>
              <w:left w:val="single" w:sz="4" w:space="0" w:color="auto"/>
              <w:bottom w:val="nil"/>
              <w:right w:val="single" w:sz="4" w:space="0" w:color="auto"/>
            </w:tcBorders>
            <w:noWrap/>
            <w:vAlign w:val="bottom"/>
          </w:tcPr>
          <w:p w:rsidR="00055830" w:rsidRPr="006B2C8B" w:rsidRDefault="00055830" w:rsidP="00814A79">
            <w:pPr>
              <w:jc w:val="right"/>
              <w:rPr>
                <w:rFonts w:ascii="Times New Roman CYR" w:hAnsi="Times New Roman CYR" w:cs="Times New Roman CYR"/>
                <w:b/>
                <w:bCs/>
                <w:sz w:val="16"/>
                <w:szCs w:val="16"/>
                <w:lang w:eastAsia="bg-BG"/>
              </w:rPr>
            </w:pPr>
          </w:p>
        </w:tc>
      </w:tr>
      <w:tr w:rsidR="00055830" w:rsidRPr="00981154" w:rsidTr="00C735BA">
        <w:trPr>
          <w:trHeight w:val="225"/>
          <w:jc w:val="center"/>
        </w:trPr>
        <w:tc>
          <w:tcPr>
            <w:tcW w:w="8816" w:type="dxa"/>
            <w:tcBorders>
              <w:top w:val="nil"/>
              <w:left w:val="single" w:sz="4" w:space="0" w:color="auto"/>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за покриване на  недостига от средства</w:t>
            </w:r>
          </w:p>
        </w:tc>
        <w:tc>
          <w:tcPr>
            <w:tcW w:w="1220" w:type="dxa"/>
            <w:tcBorders>
              <w:top w:val="nil"/>
              <w:left w:val="single" w:sz="4" w:space="0" w:color="auto"/>
              <w:bottom w:val="single" w:sz="4" w:space="0" w:color="auto"/>
              <w:right w:val="single" w:sz="4" w:space="0" w:color="auto"/>
            </w:tcBorders>
            <w:noWrap/>
            <w:vAlign w:val="bottom"/>
          </w:tcPr>
          <w:p w:rsidR="00055830" w:rsidRPr="006B2C8B" w:rsidRDefault="00055830" w:rsidP="00814A7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4 398 489,9</w:t>
            </w:r>
          </w:p>
        </w:tc>
      </w:tr>
      <w:tr w:rsidR="00055830" w:rsidRPr="00981154" w:rsidTr="00C735BA">
        <w:trPr>
          <w:trHeight w:val="270"/>
          <w:jc w:val="center"/>
        </w:trPr>
        <w:tc>
          <w:tcPr>
            <w:tcW w:w="10036" w:type="dxa"/>
            <w:gridSpan w:val="2"/>
            <w:tcBorders>
              <w:top w:val="nil"/>
              <w:left w:val="nil"/>
              <w:bottom w:val="nil"/>
              <w:right w:val="nil"/>
            </w:tcBorders>
            <w:noWrap/>
            <w:vAlign w:val="bottom"/>
          </w:tcPr>
          <w:p w:rsidR="00055830" w:rsidRPr="008A32BF" w:rsidRDefault="00055830" w:rsidP="00EC286B">
            <w:pPr>
              <w:jc w:val="left"/>
              <w:rPr>
                <w:rFonts w:ascii="Times New Roman CYR" w:hAnsi="Times New Roman CYR" w:cs="Times New Roman CYR"/>
                <w:b/>
                <w:bCs/>
                <w:sz w:val="8"/>
                <w:szCs w:val="8"/>
                <w:lang w:val="en-US" w:eastAsia="bg-BG"/>
              </w:rPr>
            </w:pPr>
          </w:p>
          <w:p w:rsidR="00055830" w:rsidRPr="006B2C8B" w:rsidRDefault="00055830" w:rsidP="00EC286B">
            <w:pPr>
              <w:jc w:val="left"/>
              <w:rPr>
                <w:rFonts w:ascii="Times New Roman CYR" w:hAnsi="Times New Roman CYR" w:cs="Times New Roman CYR"/>
                <w:b/>
                <w:bCs/>
                <w:sz w:val="20"/>
                <w:szCs w:val="20"/>
                <w:lang w:eastAsia="bg-BG"/>
              </w:rPr>
            </w:pPr>
            <w:r w:rsidRPr="006B2C8B">
              <w:rPr>
                <w:rFonts w:ascii="Times New Roman CYR" w:hAnsi="Times New Roman CYR" w:cs="Times New Roman CYR"/>
                <w:b/>
                <w:bCs/>
                <w:sz w:val="20"/>
                <w:szCs w:val="20"/>
                <w:lang w:eastAsia="bg-BG"/>
              </w:rPr>
              <w:t xml:space="preserve">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2</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sz w:val="20"/>
                <w:szCs w:val="20"/>
                <w:lang w:eastAsia="bg-BG"/>
              </w:rPr>
              <w:t xml:space="preserve">Приема </w:t>
            </w:r>
            <w:r w:rsidRPr="006B2C8B">
              <w:rPr>
                <w:rFonts w:ascii="Times New Roman CYR" w:hAnsi="Times New Roman CYR" w:cs="Times New Roman CYR"/>
                <w:b/>
                <w:bCs/>
                <w:sz w:val="20"/>
                <w:szCs w:val="20"/>
                <w:lang w:eastAsia="bg-BG"/>
              </w:rPr>
              <w:t>консолидирания бюджет</w:t>
            </w:r>
            <w:r w:rsidRPr="006B2C8B">
              <w:rPr>
                <w:rFonts w:ascii="Times New Roman CYR" w:hAnsi="Times New Roman CYR" w:cs="Times New Roman CYR"/>
                <w:sz w:val="20"/>
                <w:szCs w:val="20"/>
                <w:lang w:eastAsia="bg-BG"/>
              </w:rPr>
              <w:t xml:space="preserve"> на държавното обществено осигуряване по разходите</w:t>
            </w:r>
          </w:p>
        </w:tc>
      </w:tr>
      <w:tr w:rsidR="00055830" w:rsidRPr="00981154" w:rsidTr="00C735BA">
        <w:trPr>
          <w:trHeight w:val="315"/>
          <w:jc w:val="center"/>
        </w:trPr>
        <w:tc>
          <w:tcPr>
            <w:tcW w:w="10036" w:type="dxa"/>
            <w:gridSpan w:val="2"/>
            <w:tcBorders>
              <w:top w:val="nil"/>
              <w:left w:val="nil"/>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и трансферите на обща сума</w:t>
            </w:r>
            <w:r w:rsidRPr="006B2C8B">
              <w:rPr>
                <w:rFonts w:ascii="Times New Roman CYR" w:hAnsi="Times New Roman CYR" w:cs="Times New Roman CYR"/>
                <w:b/>
                <w:bCs/>
                <w:sz w:val="20"/>
                <w:szCs w:val="20"/>
                <w:lang w:eastAsia="bg-BG"/>
              </w:rPr>
              <w:t xml:space="preserve"> 10 375 563,8 хил</w:t>
            </w:r>
            <w:r w:rsidRPr="006B2C8B">
              <w:rPr>
                <w:rFonts w:ascii="Times New Roman CYR" w:hAnsi="Times New Roman CYR" w:cs="Times New Roman CYR"/>
                <w:sz w:val="20"/>
                <w:szCs w:val="20"/>
                <w:lang w:eastAsia="bg-BG"/>
              </w:rPr>
              <w:t>.</w:t>
            </w:r>
            <w:r w:rsidRPr="006B2C8B">
              <w:rPr>
                <w:rFonts w:ascii="Times New Roman CYR" w:hAnsi="Times New Roman CYR" w:cs="Times New Roman CYR"/>
                <w:b/>
                <w:bCs/>
                <w:sz w:val="20"/>
                <w:szCs w:val="20"/>
                <w:lang w:eastAsia="bg-BG"/>
              </w:rPr>
              <w:t xml:space="preserve"> лв.</w:t>
            </w:r>
            <w:r w:rsidRPr="006B2C8B">
              <w:rPr>
                <w:rFonts w:ascii="Times New Roman CYR" w:hAnsi="Times New Roman CYR" w:cs="Times New Roman CYR"/>
                <w:sz w:val="20"/>
                <w:szCs w:val="20"/>
                <w:lang w:eastAsia="bg-BG"/>
              </w:rPr>
              <w:t xml:space="preserve"> както следва:</w:t>
            </w:r>
          </w:p>
        </w:tc>
      </w:tr>
      <w:tr w:rsidR="00055830" w:rsidRPr="00981154" w:rsidTr="00C735BA">
        <w:trPr>
          <w:trHeight w:val="285"/>
          <w:jc w:val="center"/>
        </w:trPr>
        <w:tc>
          <w:tcPr>
            <w:tcW w:w="8816" w:type="dxa"/>
            <w:tcBorders>
              <w:top w:val="nil"/>
              <w:left w:val="single" w:sz="4" w:space="0" w:color="auto"/>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І.            РАЗХОДИ  И ТРАНСФЕРИ  - ВСИЧКО</w:t>
            </w:r>
          </w:p>
        </w:tc>
        <w:tc>
          <w:tcPr>
            <w:tcW w:w="1220" w:type="dxa"/>
            <w:tcBorders>
              <w:top w:val="nil"/>
              <w:left w:val="single" w:sz="4" w:space="0" w:color="auto"/>
              <w:bottom w:val="single" w:sz="4" w:space="0" w:color="auto"/>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10 375 563,8</w:t>
            </w:r>
          </w:p>
        </w:tc>
      </w:tr>
      <w:tr w:rsidR="00055830" w:rsidRPr="00981154" w:rsidTr="00C735BA">
        <w:trPr>
          <w:trHeight w:val="300"/>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1.         Разходи  </w:t>
            </w:r>
          </w:p>
        </w:tc>
        <w:tc>
          <w:tcPr>
            <w:tcW w:w="1220" w:type="dxa"/>
            <w:tcBorders>
              <w:top w:val="nil"/>
              <w:left w:val="nil"/>
              <w:bottom w:val="nil"/>
              <w:right w:val="single" w:sz="4" w:space="0" w:color="auto"/>
            </w:tcBorders>
            <w:shd w:val="clear" w:color="000000" w:fill="FFFFFF"/>
            <w:noWrap/>
            <w:vAlign w:val="bottom"/>
          </w:tcPr>
          <w:p w:rsidR="00055830" w:rsidRPr="006B2C8B" w:rsidRDefault="00055830" w:rsidP="001E5F1E">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10 368 163,8</w:t>
            </w:r>
          </w:p>
        </w:tc>
      </w:tr>
      <w:tr w:rsidR="00055830" w:rsidRPr="00981154" w:rsidTr="00C735BA">
        <w:trPr>
          <w:trHeight w:val="240"/>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1.1.      Пенсии</w:t>
            </w:r>
          </w:p>
        </w:tc>
        <w:tc>
          <w:tcPr>
            <w:tcW w:w="1220" w:type="dxa"/>
            <w:tcBorders>
              <w:top w:val="nil"/>
              <w:left w:val="single" w:sz="4" w:space="0" w:color="auto"/>
              <w:bottom w:val="nil"/>
              <w:right w:val="single" w:sz="4" w:space="0" w:color="auto"/>
            </w:tcBorders>
            <w:shd w:val="clear" w:color="000000" w:fill="FFFFFF"/>
            <w:noWrap/>
            <w:vAlign w:val="bottom"/>
          </w:tcPr>
          <w:p w:rsidR="00055830" w:rsidRPr="006B2C8B" w:rsidRDefault="00055830" w:rsidP="001E5F1E">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8 936 300,0</w:t>
            </w:r>
          </w:p>
        </w:tc>
      </w:tr>
      <w:tr w:rsidR="00055830" w:rsidRPr="00981154" w:rsidTr="00C735BA">
        <w:trPr>
          <w:trHeight w:val="28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1.1.1.       Пенсии за сметка на държавното обществено осигуряване</w:t>
            </w:r>
          </w:p>
        </w:tc>
        <w:tc>
          <w:tcPr>
            <w:tcW w:w="1220" w:type="dxa"/>
            <w:tcBorders>
              <w:top w:val="nil"/>
              <w:left w:val="nil"/>
              <w:bottom w:val="nil"/>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xml:space="preserve">8 610 </w:t>
            </w:r>
            <w:r w:rsidRPr="006B2C8B">
              <w:rPr>
                <w:rFonts w:ascii="Times New Roman CYR" w:hAnsi="Times New Roman CYR" w:cs="Times New Roman CYR"/>
                <w:bCs/>
                <w:sz w:val="16"/>
                <w:szCs w:val="16"/>
                <w:lang w:eastAsia="bg-BG"/>
              </w:rPr>
              <w:t>964</w:t>
            </w:r>
            <w:r w:rsidRPr="006B2C8B">
              <w:rPr>
                <w:rFonts w:ascii="Times New Roman CYR" w:hAnsi="Times New Roman CYR" w:cs="Times New Roman CYR"/>
                <w:sz w:val="16"/>
                <w:szCs w:val="16"/>
                <w:lang w:eastAsia="bg-BG"/>
              </w:rPr>
              <w:t>,2</w:t>
            </w:r>
          </w:p>
        </w:tc>
      </w:tr>
      <w:tr w:rsidR="00055830" w:rsidRPr="00981154" w:rsidTr="00C735BA">
        <w:trPr>
          <w:trHeight w:val="28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1.1.2.       Пенсии за сметка на държавния бюджет</w:t>
            </w:r>
          </w:p>
        </w:tc>
        <w:tc>
          <w:tcPr>
            <w:tcW w:w="1220" w:type="dxa"/>
            <w:tcBorders>
              <w:top w:val="nil"/>
              <w:left w:val="nil"/>
              <w:bottom w:val="nil"/>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324 035,8</w:t>
            </w:r>
          </w:p>
        </w:tc>
      </w:tr>
      <w:tr w:rsidR="00055830" w:rsidRPr="00981154" w:rsidTr="00C735BA">
        <w:trPr>
          <w:trHeight w:val="300"/>
          <w:jc w:val="center"/>
        </w:trPr>
        <w:tc>
          <w:tcPr>
            <w:tcW w:w="8816" w:type="dxa"/>
            <w:tcBorders>
              <w:top w:val="nil"/>
              <w:left w:val="single" w:sz="4" w:space="0" w:color="auto"/>
              <w:bottom w:val="nil"/>
              <w:right w:val="single" w:sz="4" w:space="0" w:color="auto"/>
            </w:tcBorders>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1.1.3.      Капиталов трансфер за прехвърляне на пенсионни права към пенсионните схеми на ЕС, ЕЦБ и ЕИБ</w:t>
            </w:r>
          </w:p>
        </w:tc>
        <w:tc>
          <w:tcPr>
            <w:tcW w:w="1220" w:type="dxa"/>
            <w:tcBorders>
              <w:top w:val="nil"/>
              <w:left w:val="nil"/>
              <w:bottom w:val="nil"/>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xml:space="preserve">1 </w:t>
            </w:r>
            <w:r w:rsidRPr="006B2C8B">
              <w:rPr>
                <w:rFonts w:ascii="Times New Roman CYR" w:hAnsi="Times New Roman CYR" w:cs="Times New Roman CYR"/>
                <w:bCs/>
                <w:sz w:val="16"/>
                <w:szCs w:val="16"/>
                <w:lang w:eastAsia="bg-BG"/>
              </w:rPr>
              <w:t>300</w:t>
            </w:r>
            <w:r w:rsidRPr="006B2C8B">
              <w:rPr>
                <w:rFonts w:ascii="Times New Roman CYR" w:hAnsi="Times New Roman CYR" w:cs="Times New Roman CYR"/>
                <w:sz w:val="16"/>
                <w:szCs w:val="16"/>
                <w:lang w:eastAsia="bg-BG"/>
              </w:rPr>
              <w:t>,0</w:t>
            </w:r>
          </w:p>
        </w:tc>
      </w:tr>
      <w:tr w:rsidR="00055830" w:rsidRPr="00981154" w:rsidTr="00C735BA">
        <w:trPr>
          <w:trHeight w:val="300"/>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1.2.      Социални помощи и обезщетения</w:t>
            </w:r>
          </w:p>
        </w:tc>
        <w:tc>
          <w:tcPr>
            <w:tcW w:w="1220" w:type="dxa"/>
            <w:tcBorders>
              <w:top w:val="nil"/>
              <w:left w:val="single" w:sz="4" w:space="0" w:color="auto"/>
              <w:bottom w:val="nil"/>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1 350 000,0</w:t>
            </w:r>
          </w:p>
        </w:tc>
      </w:tr>
      <w:tr w:rsidR="00055830" w:rsidRPr="00981154" w:rsidTr="00C735BA">
        <w:trPr>
          <w:trHeight w:val="285"/>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1.3.      Програми,  дейности и служби по социалното осигуряване, подпомагане и заетостта</w:t>
            </w:r>
          </w:p>
        </w:tc>
        <w:tc>
          <w:tcPr>
            <w:tcW w:w="1220" w:type="dxa"/>
            <w:tcBorders>
              <w:top w:val="nil"/>
              <w:left w:val="single" w:sz="4" w:space="0" w:color="auto"/>
              <w:bottom w:val="nil"/>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81 795,8</w:t>
            </w:r>
          </w:p>
        </w:tc>
      </w:tr>
      <w:tr w:rsidR="00055830" w:rsidRPr="00981154" w:rsidTr="00C735BA">
        <w:trPr>
          <w:trHeight w:val="28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 xml:space="preserve">1.3.1.        Разходи за персонал  </w:t>
            </w:r>
          </w:p>
        </w:tc>
        <w:tc>
          <w:tcPr>
            <w:tcW w:w="1220" w:type="dxa"/>
            <w:tcBorders>
              <w:top w:val="nil"/>
              <w:left w:val="nil"/>
              <w:bottom w:val="nil"/>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xml:space="preserve">56 </w:t>
            </w:r>
            <w:r w:rsidRPr="006B2C8B">
              <w:rPr>
                <w:rFonts w:ascii="Times New Roman CYR" w:hAnsi="Times New Roman CYR" w:cs="Times New Roman CYR"/>
                <w:bCs/>
                <w:sz w:val="16"/>
                <w:szCs w:val="16"/>
                <w:lang w:eastAsia="bg-BG"/>
              </w:rPr>
              <w:t>505</w:t>
            </w:r>
            <w:r w:rsidRPr="006B2C8B">
              <w:rPr>
                <w:rFonts w:ascii="Times New Roman CYR" w:hAnsi="Times New Roman CYR" w:cs="Times New Roman CYR"/>
                <w:sz w:val="16"/>
                <w:szCs w:val="16"/>
                <w:lang w:eastAsia="bg-BG"/>
              </w:rPr>
              <w:t>,2</w:t>
            </w:r>
          </w:p>
        </w:tc>
      </w:tr>
      <w:tr w:rsidR="00055830" w:rsidRPr="00981154" w:rsidTr="00C735BA">
        <w:trPr>
          <w:trHeight w:val="25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1.3.2.       Издръжка</w:t>
            </w:r>
          </w:p>
        </w:tc>
        <w:tc>
          <w:tcPr>
            <w:tcW w:w="1220" w:type="dxa"/>
            <w:tcBorders>
              <w:top w:val="nil"/>
              <w:left w:val="nil"/>
              <w:bottom w:val="nil"/>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xml:space="preserve">18 </w:t>
            </w:r>
            <w:r w:rsidRPr="006B2C8B">
              <w:rPr>
                <w:rFonts w:ascii="Times New Roman CYR" w:hAnsi="Times New Roman CYR" w:cs="Times New Roman CYR"/>
                <w:bCs/>
                <w:sz w:val="16"/>
                <w:szCs w:val="16"/>
                <w:lang w:eastAsia="bg-BG"/>
              </w:rPr>
              <w:t>534</w:t>
            </w:r>
            <w:r w:rsidRPr="006B2C8B">
              <w:rPr>
                <w:rFonts w:ascii="Times New Roman CYR" w:hAnsi="Times New Roman CYR" w:cs="Times New Roman CYR"/>
                <w:sz w:val="16"/>
                <w:szCs w:val="16"/>
                <w:lang w:eastAsia="bg-BG"/>
              </w:rPr>
              <w:t>,9</w:t>
            </w:r>
          </w:p>
        </w:tc>
      </w:tr>
      <w:tr w:rsidR="00055830" w:rsidRPr="00981154" w:rsidTr="00C735BA">
        <w:trPr>
          <w:trHeight w:val="25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1.3.3.       Платени данъци, такси и административни санкции</w:t>
            </w:r>
          </w:p>
        </w:tc>
        <w:tc>
          <w:tcPr>
            <w:tcW w:w="1220" w:type="dxa"/>
            <w:tcBorders>
              <w:top w:val="nil"/>
              <w:left w:val="nil"/>
              <w:bottom w:val="nil"/>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bCs/>
                <w:sz w:val="16"/>
                <w:szCs w:val="16"/>
                <w:lang w:eastAsia="bg-BG"/>
              </w:rPr>
              <w:t>550</w:t>
            </w:r>
            <w:r w:rsidRPr="006B2C8B">
              <w:rPr>
                <w:rFonts w:ascii="Times New Roman CYR" w:hAnsi="Times New Roman CYR" w:cs="Times New Roman CYR"/>
                <w:sz w:val="16"/>
                <w:szCs w:val="16"/>
                <w:lang w:eastAsia="bg-BG"/>
              </w:rPr>
              <w:t>,0</w:t>
            </w:r>
          </w:p>
        </w:tc>
      </w:tr>
      <w:tr w:rsidR="00055830" w:rsidRPr="00981154" w:rsidTr="00C735BA">
        <w:trPr>
          <w:trHeight w:val="25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DA28CE">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1.3.4.       Разходи за членски внос и участие в нетърговски организации и дейности</w:t>
            </w:r>
          </w:p>
        </w:tc>
        <w:tc>
          <w:tcPr>
            <w:tcW w:w="1220" w:type="dxa"/>
            <w:tcBorders>
              <w:top w:val="nil"/>
              <w:left w:val="nil"/>
              <w:bottom w:val="nil"/>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bCs/>
                <w:sz w:val="16"/>
                <w:szCs w:val="16"/>
                <w:lang w:eastAsia="bg-BG"/>
              </w:rPr>
              <w:t>118</w:t>
            </w:r>
            <w:r w:rsidRPr="006B2C8B">
              <w:rPr>
                <w:rFonts w:ascii="Times New Roman CYR" w:hAnsi="Times New Roman CYR" w:cs="Times New Roman CYR"/>
                <w:sz w:val="16"/>
                <w:szCs w:val="16"/>
                <w:lang w:eastAsia="bg-BG"/>
              </w:rPr>
              <w:t>,2</w:t>
            </w:r>
          </w:p>
        </w:tc>
      </w:tr>
      <w:tr w:rsidR="00055830" w:rsidRPr="00981154" w:rsidTr="00C735BA">
        <w:trPr>
          <w:trHeight w:val="240"/>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1.3.5.       Капиталови разходи</w:t>
            </w:r>
          </w:p>
        </w:tc>
        <w:tc>
          <w:tcPr>
            <w:tcW w:w="1220" w:type="dxa"/>
            <w:tcBorders>
              <w:top w:val="nil"/>
              <w:left w:val="nil"/>
              <w:bottom w:val="nil"/>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xml:space="preserve">6 </w:t>
            </w:r>
            <w:r w:rsidRPr="006B2C8B">
              <w:rPr>
                <w:rFonts w:ascii="Times New Roman CYR" w:hAnsi="Times New Roman CYR" w:cs="Times New Roman CYR"/>
                <w:bCs/>
                <w:sz w:val="16"/>
                <w:szCs w:val="16"/>
                <w:lang w:eastAsia="bg-BG"/>
              </w:rPr>
              <w:t>087</w:t>
            </w:r>
            <w:r w:rsidRPr="006B2C8B">
              <w:rPr>
                <w:rFonts w:ascii="Times New Roman CYR" w:hAnsi="Times New Roman CYR" w:cs="Times New Roman CYR"/>
                <w:sz w:val="16"/>
                <w:szCs w:val="16"/>
                <w:lang w:eastAsia="bg-BG"/>
              </w:rPr>
              <w:t>,5</w:t>
            </w:r>
          </w:p>
        </w:tc>
      </w:tr>
      <w:tr w:rsidR="00055830" w:rsidRPr="00981154" w:rsidTr="00C735BA">
        <w:trPr>
          <w:trHeight w:val="270"/>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1.4.      Отбрана и сигурност</w:t>
            </w:r>
          </w:p>
        </w:tc>
        <w:tc>
          <w:tcPr>
            <w:tcW w:w="1220" w:type="dxa"/>
            <w:tcBorders>
              <w:top w:val="nil"/>
              <w:left w:val="single" w:sz="4" w:space="0" w:color="auto"/>
              <w:bottom w:val="nil"/>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68,0</w:t>
            </w:r>
          </w:p>
        </w:tc>
      </w:tr>
      <w:tr w:rsidR="00055830" w:rsidRPr="00981154" w:rsidTr="00C735BA">
        <w:trPr>
          <w:trHeight w:val="255"/>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1.5.       Разходи за лихви </w:t>
            </w:r>
          </w:p>
        </w:tc>
        <w:tc>
          <w:tcPr>
            <w:tcW w:w="1220" w:type="dxa"/>
            <w:tcBorders>
              <w:top w:val="nil"/>
              <w:left w:val="single" w:sz="4" w:space="0" w:color="auto"/>
              <w:bottom w:val="nil"/>
              <w:right w:val="single" w:sz="4" w:space="0" w:color="auto"/>
            </w:tcBorders>
            <w:noWrap/>
            <w:vAlign w:val="bottom"/>
          </w:tcPr>
          <w:p w:rsidR="00055830" w:rsidRPr="006B2C8B" w:rsidRDefault="00055830" w:rsidP="00CC770E">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w:t>
            </w:r>
          </w:p>
        </w:tc>
      </w:tr>
      <w:tr w:rsidR="00055830" w:rsidRPr="00981154" w:rsidTr="00C735BA">
        <w:trPr>
          <w:trHeight w:val="270"/>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1.5.1.        Разходи за лихви по заеми от банки и други финансови институции от чужбина</w:t>
            </w:r>
          </w:p>
        </w:tc>
        <w:tc>
          <w:tcPr>
            <w:tcW w:w="1220" w:type="dxa"/>
            <w:tcBorders>
              <w:top w:val="nil"/>
              <w:left w:val="single" w:sz="4" w:space="0" w:color="auto"/>
              <w:bottom w:val="nil"/>
              <w:right w:val="single" w:sz="4" w:space="0" w:color="auto"/>
            </w:tcBorders>
            <w:noWrap/>
            <w:vAlign w:val="bottom"/>
          </w:tcPr>
          <w:p w:rsidR="00055830" w:rsidRPr="006B2C8B" w:rsidRDefault="00055830" w:rsidP="00CC770E">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w:t>
            </w:r>
          </w:p>
        </w:tc>
      </w:tr>
      <w:tr w:rsidR="00055830" w:rsidRPr="00981154" w:rsidTr="00C735BA">
        <w:trPr>
          <w:trHeight w:val="300"/>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1.5.2.        Други разходи за лихви към местни лица</w:t>
            </w:r>
          </w:p>
        </w:tc>
        <w:tc>
          <w:tcPr>
            <w:tcW w:w="1220" w:type="dxa"/>
            <w:tcBorders>
              <w:top w:val="nil"/>
              <w:left w:val="nil"/>
              <w:bottom w:val="nil"/>
              <w:right w:val="single" w:sz="4" w:space="0" w:color="auto"/>
            </w:tcBorders>
            <w:noWrap/>
            <w:vAlign w:val="bottom"/>
          </w:tcPr>
          <w:p w:rsidR="00055830" w:rsidRPr="006B2C8B" w:rsidRDefault="00055830" w:rsidP="00CC770E">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w:t>
            </w:r>
          </w:p>
        </w:tc>
      </w:tr>
      <w:tr w:rsidR="00055830" w:rsidRPr="00981154" w:rsidTr="00C735BA">
        <w:trPr>
          <w:trHeight w:val="270"/>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2.          Предоставени трансфери </w:t>
            </w:r>
          </w:p>
        </w:tc>
        <w:tc>
          <w:tcPr>
            <w:tcW w:w="1220" w:type="dxa"/>
            <w:tcBorders>
              <w:top w:val="nil"/>
              <w:left w:val="nil"/>
              <w:bottom w:val="nil"/>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7 400,0</w:t>
            </w:r>
          </w:p>
        </w:tc>
      </w:tr>
      <w:tr w:rsidR="00055830" w:rsidRPr="00981154" w:rsidTr="00C735BA">
        <w:trPr>
          <w:trHeight w:val="22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2.1.           На Министерството на труда и социалната политика за Агенцията за социално подпомагане,</w:t>
            </w:r>
          </w:p>
        </w:tc>
        <w:tc>
          <w:tcPr>
            <w:tcW w:w="1220" w:type="dxa"/>
            <w:tcBorders>
              <w:top w:val="nil"/>
              <w:left w:val="nil"/>
              <w:bottom w:val="nil"/>
              <w:right w:val="single" w:sz="4" w:space="0" w:color="auto"/>
            </w:tcBorders>
            <w:noWrap/>
            <w:vAlign w:val="bottom"/>
          </w:tcPr>
          <w:p w:rsidR="00055830" w:rsidRPr="006B2C8B" w:rsidRDefault="00055830" w:rsidP="001E5F1E">
            <w:pPr>
              <w:jc w:val="right"/>
              <w:rPr>
                <w:rFonts w:ascii="Times New Roman CYR" w:hAnsi="Times New Roman CYR" w:cs="Times New Roman CYR"/>
                <w:b/>
                <w:bCs/>
                <w:sz w:val="16"/>
                <w:szCs w:val="16"/>
                <w:lang w:eastAsia="bg-BG"/>
              </w:rPr>
            </w:pPr>
          </w:p>
        </w:tc>
      </w:tr>
      <w:tr w:rsidR="00055830" w:rsidRPr="00981154" w:rsidTr="00C735BA">
        <w:trPr>
          <w:trHeight w:val="240"/>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 xml:space="preserve">                 съгласно чл.11, ал.1, т.2, буква"в", чл.12, ал.1,т.4 и чл.13 ,ал.1, т.3 от Кодекса за социално осигуряване</w:t>
            </w:r>
          </w:p>
        </w:tc>
        <w:tc>
          <w:tcPr>
            <w:tcW w:w="1220" w:type="dxa"/>
            <w:tcBorders>
              <w:top w:val="nil"/>
              <w:left w:val="nil"/>
              <w:bottom w:val="nil"/>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bCs/>
                <w:sz w:val="16"/>
                <w:szCs w:val="16"/>
                <w:lang w:eastAsia="bg-BG"/>
              </w:rPr>
            </w:pPr>
            <w:r w:rsidRPr="006B2C8B">
              <w:rPr>
                <w:rFonts w:ascii="Times New Roman CYR" w:hAnsi="Times New Roman CYR" w:cs="Times New Roman CYR"/>
                <w:bCs/>
                <w:sz w:val="16"/>
                <w:szCs w:val="16"/>
                <w:lang w:eastAsia="bg-BG"/>
              </w:rPr>
              <w:t>3 150,0</w:t>
            </w:r>
          </w:p>
        </w:tc>
      </w:tr>
      <w:tr w:rsidR="00055830" w:rsidRPr="00981154" w:rsidTr="00C735BA">
        <w:trPr>
          <w:trHeight w:val="28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2.2.           На Министерството на труда и социалната политика за фонд</w:t>
            </w:r>
            <w:r>
              <w:rPr>
                <w:rFonts w:ascii="Times New Roman CYR" w:hAnsi="Times New Roman CYR" w:cs="Times New Roman CYR"/>
                <w:sz w:val="18"/>
                <w:szCs w:val="18"/>
                <w:lang w:eastAsia="bg-BG"/>
              </w:rPr>
              <w:t xml:space="preserve"> „</w:t>
            </w:r>
            <w:r w:rsidRPr="006B2C8B">
              <w:rPr>
                <w:rFonts w:ascii="Times New Roman CYR" w:hAnsi="Times New Roman CYR" w:cs="Times New Roman CYR"/>
                <w:sz w:val="18"/>
                <w:szCs w:val="18"/>
                <w:lang w:eastAsia="bg-BG"/>
              </w:rPr>
              <w:t>Условия на труд"</w:t>
            </w:r>
          </w:p>
        </w:tc>
        <w:tc>
          <w:tcPr>
            <w:tcW w:w="1220" w:type="dxa"/>
            <w:tcBorders>
              <w:top w:val="nil"/>
              <w:left w:val="nil"/>
              <w:bottom w:val="nil"/>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bCs/>
                <w:sz w:val="16"/>
                <w:szCs w:val="16"/>
                <w:lang w:eastAsia="bg-BG"/>
              </w:rPr>
            </w:pPr>
            <w:r w:rsidRPr="006B2C8B">
              <w:rPr>
                <w:rFonts w:ascii="Times New Roman CYR" w:hAnsi="Times New Roman CYR" w:cs="Times New Roman CYR"/>
                <w:bCs/>
                <w:sz w:val="16"/>
                <w:szCs w:val="16"/>
                <w:lang w:eastAsia="bg-BG"/>
              </w:rPr>
              <w:t>4 000,0</w:t>
            </w:r>
          </w:p>
        </w:tc>
      </w:tr>
      <w:tr w:rsidR="00055830" w:rsidRPr="00981154" w:rsidTr="00C735BA">
        <w:trPr>
          <w:trHeight w:val="28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2.2.1.        Мероприятия за  предотвратяване на трудовите злополуки и професионалните болести ,</w:t>
            </w:r>
          </w:p>
        </w:tc>
        <w:tc>
          <w:tcPr>
            <w:tcW w:w="1220" w:type="dxa"/>
            <w:tcBorders>
              <w:top w:val="nil"/>
              <w:left w:val="nil"/>
              <w:bottom w:val="nil"/>
              <w:right w:val="single" w:sz="4" w:space="0" w:color="auto"/>
            </w:tcBorders>
            <w:noWrap/>
            <w:vAlign w:val="bottom"/>
          </w:tcPr>
          <w:p w:rsidR="00055830" w:rsidRPr="006B2C8B" w:rsidRDefault="00055830" w:rsidP="001E5F1E">
            <w:pPr>
              <w:jc w:val="right"/>
              <w:rPr>
                <w:rFonts w:ascii="Times New Roman CYR" w:hAnsi="Times New Roman CYR" w:cs="Times New Roman CYR"/>
                <w:b/>
                <w:bCs/>
                <w:sz w:val="16"/>
                <w:szCs w:val="16"/>
                <w:lang w:eastAsia="bg-BG"/>
              </w:rPr>
            </w:pPr>
          </w:p>
        </w:tc>
      </w:tr>
      <w:tr w:rsidR="00055830" w:rsidRPr="00981154" w:rsidTr="00C735BA">
        <w:trPr>
          <w:trHeight w:val="240"/>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 xml:space="preserve">                 съгласно чл. 24, т. 3 от  Кодекса за социално осигуряване</w:t>
            </w:r>
          </w:p>
        </w:tc>
        <w:tc>
          <w:tcPr>
            <w:tcW w:w="1220" w:type="dxa"/>
            <w:tcBorders>
              <w:top w:val="nil"/>
              <w:left w:val="nil"/>
              <w:bottom w:val="nil"/>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xml:space="preserve">3 </w:t>
            </w:r>
            <w:r w:rsidRPr="006B2C8B">
              <w:rPr>
                <w:rFonts w:ascii="Times New Roman CYR" w:hAnsi="Times New Roman CYR" w:cs="Times New Roman CYR"/>
                <w:bCs/>
                <w:sz w:val="16"/>
                <w:szCs w:val="16"/>
                <w:lang w:eastAsia="bg-BG"/>
              </w:rPr>
              <w:t>000</w:t>
            </w:r>
            <w:r w:rsidRPr="006B2C8B">
              <w:rPr>
                <w:rFonts w:ascii="Times New Roman CYR" w:hAnsi="Times New Roman CYR" w:cs="Times New Roman CYR"/>
                <w:sz w:val="16"/>
                <w:szCs w:val="16"/>
                <w:lang w:eastAsia="bg-BG"/>
              </w:rPr>
              <w:t>,0</w:t>
            </w:r>
          </w:p>
        </w:tc>
      </w:tr>
      <w:tr w:rsidR="00055830" w:rsidRPr="00981154" w:rsidTr="00C735BA">
        <w:trPr>
          <w:trHeight w:val="270"/>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2.2.2.        За  диагностика на професионалните болести, съгласно чл. 24,  т. 4 от</w:t>
            </w:r>
          </w:p>
        </w:tc>
        <w:tc>
          <w:tcPr>
            <w:tcW w:w="1220" w:type="dxa"/>
            <w:tcBorders>
              <w:top w:val="nil"/>
              <w:left w:val="nil"/>
              <w:bottom w:val="nil"/>
              <w:right w:val="single" w:sz="4" w:space="0" w:color="auto"/>
            </w:tcBorders>
            <w:noWrap/>
            <w:vAlign w:val="bottom"/>
          </w:tcPr>
          <w:p w:rsidR="00055830" w:rsidRPr="006B2C8B" w:rsidRDefault="00055830" w:rsidP="001E5F1E">
            <w:pPr>
              <w:jc w:val="right"/>
              <w:rPr>
                <w:rFonts w:ascii="Times New Roman CYR" w:hAnsi="Times New Roman CYR" w:cs="Times New Roman CYR"/>
                <w:sz w:val="16"/>
                <w:szCs w:val="16"/>
                <w:lang w:eastAsia="bg-BG"/>
              </w:rPr>
            </w:pPr>
          </w:p>
        </w:tc>
      </w:tr>
      <w:tr w:rsidR="00055830" w:rsidRPr="00981154" w:rsidTr="00C735BA">
        <w:trPr>
          <w:trHeight w:val="25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 xml:space="preserve">                 Кодекса за социално осигуряване</w:t>
            </w:r>
          </w:p>
        </w:tc>
        <w:tc>
          <w:tcPr>
            <w:tcW w:w="1220" w:type="dxa"/>
            <w:tcBorders>
              <w:top w:val="nil"/>
              <w:left w:val="nil"/>
              <w:bottom w:val="nil"/>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xml:space="preserve">1 </w:t>
            </w:r>
            <w:r w:rsidRPr="006B2C8B">
              <w:rPr>
                <w:rFonts w:ascii="Times New Roman CYR" w:hAnsi="Times New Roman CYR" w:cs="Times New Roman CYR"/>
                <w:bCs/>
                <w:sz w:val="16"/>
                <w:szCs w:val="16"/>
                <w:lang w:eastAsia="bg-BG"/>
              </w:rPr>
              <w:t>000</w:t>
            </w:r>
            <w:r w:rsidRPr="006B2C8B">
              <w:rPr>
                <w:rFonts w:ascii="Times New Roman CYR" w:hAnsi="Times New Roman CYR" w:cs="Times New Roman CYR"/>
                <w:sz w:val="16"/>
                <w:szCs w:val="16"/>
                <w:lang w:eastAsia="bg-BG"/>
              </w:rPr>
              <w:t>,0</w:t>
            </w:r>
          </w:p>
        </w:tc>
      </w:tr>
      <w:tr w:rsidR="00055830" w:rsidRPr="00981154" w:rsidTr="00C735BA">
        <w:trPr>
          <w:trHeight w:val="25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2.3.           На Министерството на транспорта, информационните технологии и съобщенията</w:t>
            </w:r>
          </w:p>
        </w:tc>
        <w:tc>
          <w:tcPr>
            <w:tcW w:w="1220" w:type="dxa"/>
            <w:tcBorders>
              <w:top w:val="nil"/>
              <w:left w:val="nil"/>
              <w:bottom w:val="nil"/>
              <w:right w:val="single" w:sz="4" w:space="0" w:color="auto"/>
            </w:tcBorders>
            <w:noWrap/>
            <w:vAlign w:val="bottom"/>
          </w:tcPr>
          <w:p w:rsidR="00055830" w:rsidRPr="006B2C8B" w:rsidRDefault="00055830" w:rsidP="001E5F1E">
            <w:pPr>
              <w:jc w:val="right"/>
              <w:rPr>
                <w:rFonts w:ascii="Hebar" w:hAnsi="Hebar"/>
                <w:sz w:val="16"/>
                <w:szCs w:val="16"/>
                <w:lang w:eastAsia="bg-BG"/>
              </w:rPr>
            </w:pPr>
          </w:p>
        </w:tc>
      </w:tr>
      <w:tr w:rsidR="00055830" w:rsidRPr="00981154" w:rsidTr="00C735BA">
        <w:trPr>
          <w:trHeight w:val="255"/>
          <w:jc w:val="center"/>
        </w:trPr>
        <w:tc>
          <w:tcPr>
            <w:tcW w:w="8816" w:type="dxa"/>
            <w:tcBorders>
              <w:top w:val="nil"/>
              <w:left w:val="single" w:sz="4" w:space="0" w:color="auto"/>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 xml:space="preserve">                 съгласно чл. 92, ал. 4 от НПОС</w:t>
            </w:r>
          </w:p>
        </w:tc>
        <w:tc>
          <w:tcPr>
            <w:tcW w:w="1220" w:type="dxa"/>
            <w:tcBorders>
              <w:top w:val="nil"/>
              <w:left w:val="single" w:sz="4" w:space="0" w:color="auto"/>
              <w:bottom w:val="single" w:sz="4" w:space="0" w:color="auto"/>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bCs/>
                <w:sz w:val="16"/>
                <w:szCs w:val="16"/>
                <w:lang w:eastAsia="bg-BG"/>
              </w:rPr>
              <w:t>250</w:t>
            </w:r>
            <w:r w:rsidRPr="006B2C8B">
              <w:rPr>
                <w:rFonts w:ascii="Times New Roman CYR" w:hAnsi="Times New Roman CYR" w:cs="Times New Roman CYR"/>
                <w:sz w:val="16"/>
                <w:szCs w:val="16"/>
                <w:lang w:eastAsia="bg-BG"/>
              </w:rPr>
              <w:t>,0</w:t>
            </w:r>
          </w:p>
        </w:tc>
      </w:tr>
      <w:tr w:rsidR="00055830" w:rsidRPr="008A32BF" w:rsidTr="008E644D">
        <w:trPr>
          <w:trHeight w:val="84"/>
          <w:jc w:val="center"/>
        </w:trPr>
        <w:tc>
          <w:tcPr>
            <w:tcW w:w="8816" w:type="dxa"/>
            <w:tcBorders>
              <w:top w:val="nil"/>
              <w:left w:val="nil"/>
              <w:bottom w:val="single" w:sz="4" w:space="0" w:color="auto"/>
              <w:right w:val="nil"/>
            </w:tcBorders>
            <w:noWrap/>
            <w:vAlign w:val="bottom"/>
          </w:tcPr>
          <w:p w:rsidR="00055830" w:rsidRPr="008A32BF" w:rsidRDefault="00055830" w:rsidP="00AF72A7">
            <w:pPr>
              <w:jc w:val="right"/>
              <w:rPr>
                <w:rFonts w:ascii="Times New Roman CYR" w:hAnsi="Times New Roman CYR" w:cs="Times New Roman CYR"/>
                <w:sz w:val="8"/>
                <w:szCs w:val="8"/>
                <w:lang w:eastAsia="bg-BG"/>
              </w:rPr>
            </w:pPr>
          </w:p>
        </w:tc>
        <w:tc>
          <w:tcPr>
            <w:tcW w:w="1220" w:type="dxa"/>
            <w:tcBorders>
              <w:top w:val="nil"/>
              <w:left w:val="nil"/>
              <w:bottom w:val="single" w:sz="4" w:space="0" w:color="auto"/>
              <w:right w:val="nil"/>
            </w:tcBorders>
            <w:noWrap/>
            <w:vAlign w:val="bottom"/>
          </w:tcPr>
          <w:p w:rsidR="00055830" w:rsidRPr="008A32BF" w:rsidRDefault="00055830" w:rsidP="00AF72A7">
            <w:pPr>
              <w:jc w:val="center"/>
              <w:rPr>
                <w:sz w:val="8"/>
                <w:szCs w:val="8"/>
                <w:lang w:eastAsia="bg-BG"/>
              </w:rPr>
            </w:pPr>
          </w:p>
        </w:tc>
      </w:tr>
      <w:tr w:rsidR="00055830" w:rsidRPr="00981154" w:rsidTr="008E644D">
        <w:trPr>
          <w:trHeight w:val="270"/>
          <w:jc w:val="center"/>
        </w:trPr>
        <w:tc>
          <w:tcPr>
            <w:tcW w:w="10036" w:type="dxa"/>
            <w:gridSpan w:val="2"/>
            <w:tcBorders>
              <w:top w:val="single" w:sz="4" w:space="0" w:color="auto"/>
              <w:left w:val="nil"/>
              <w:bottom w:val="single" w:sz="4" w:space="0" w:color="auto"/>
              <w:right w:val="nil"/>
            </w:tcBorders>
            <w:noWrap/>
            <w:vAlign w:val="bottom"/>
          </w:tcPr>
          <w:p w:rsidR="00055830" w:rsidRDefault="00055830" w:rsidP="00AF72A7">
            <w:pPr>
              <w:jc w:val="left"/>
              <w:rPr>
                <w:rFonts w:ascii="Times New Roman CYR" w:hAnsi="Times New Roman CYR" w:cs="Times New Roman CYR"/>
                <w:sz w:val="20"/>
                <w:szCs w:val="20"/>
                <w:lang w:val="en-US" w:eastAsia="bg-BG"/>
              </w:rPr>
            </w:pPr>
          </w:p>
          <w:p w:rsidR="00055830" w:rsidRDefault="00055830" w:rsidP="00AF72A7">
            <w:pPr>
              <w:jc w:val="left"/>
              <w:rPr>
                <w:rFonts w:ascii="Times New Roman CYR" w:hAnsi="Times New Roman CYR" w:cs="Times New Roman CYR"/>
                <w:sz w:val="20"/>
                <w:szCs w:val="20"/>
                <w:lang w:val="en-US" w:eastAsia="bg-BG"/>
              </w:rPr>
            </w:pPr>
            <w:r w:rsidRPr="006B2C8B">
              <w:rPr>
                <w:rFonts w:ascii="Times New Roman CYR" w:hAnsi="Times New Roman CYR" w:cs="Times New Roman CYR"/>
                <w:sz w:val="20"/>
                <w:szCs w:val="20"/>
                <w:lang w:eastAsia="bg-BG"/>
              </w:rPr>
              <w:t xml:space="preserve">                     </w:t>
            </w:r>
            <w:r w:rsidRPr="006B2C8B">
              <w:rPr>
                <w:rFonts w:ascii="Times New Roman CYR" w:hAnsi="Times New Roman CYR" w:cs="Times New Roman CYR"/>
                <w:b/>
                <w:bCs/>
                <w:sz w:val="20"/>
                <w:szCs w:val="20"/>
                <w:lang w:eastAsia="bg-BG"/>
              </w:rPr>
              <w:t xml:space="preserve">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3</w:t>
            </w:r>
            <w:r>
              <w:rPr>
                <w:rFonts w:ascii="Times New Roman CYR" w:hAnsi="Times New Roman CYR" w:cs="Times New Roman CYR"/>
                <w:b/>
                <w:bCs/>
                <w:sz w:val="20"/>
                <w:szCs w:val="20"/>
                <w:lang w:eastAsia="bg-BG"/>
              </w:rPr>
              <w:t>)</w:t>
            </w:r>
            <w:r w:rsidRPr="006B2C8B">
              <w:rPr>
                <w:rFonts w:ascii="Times New Roman CYR" w:hAnsi="Times New Roman CYR" w:cs="Times New Roman CYR"/>
                <w:sz w:val="20"/>
                <w:szCs w:val="20"/>
                <w:lang w:eastAsia="bg-BG"/>
              </w:rPr>
              <w:t xml:space="preserve"> Приема дефицит </w:t>
            </w:r>
            <w:r>
              <w:rPr>
                <w:rFonts w:ascii="Times New Roman CYR" w:hAnsi="Times New Roman CYR" w:cs="Times New Roman CYR"/>
                <w:sz w:val="20"/>
                <w:szCs w:val="20"/>
                <w:lang w:eastAsia="bg-BG"/>
              </w:rPr>
              <w:t>(</w:t>
            </w:r>
            <w:r w:rsidRPr="006B2C8B">
              <w:rPr>
                <w:rFonts w:ascii="Times New Roman CYR" w:hAnsi="Times New Roman CYR" w:cs="Times New Roman CYR"/>
                <w:sz w:val="20"/>
                <w:szCs w:val="20"/>
                <w:lang w:eastAsia="bg-BG"/>
              </w:rPr>
              <w:t>излишък</w:t>
            </w:r>
            <w:r>
              <w:rPr>
                <w:rFonts w:ascii="Times New Roman CYR" w:hAnsi="Times New Roman CYR" w:cs="Times New Roman CYR"/>
                <w:sz w:val="20"/>
                <w:szCs w:val="20"/>
                <w:lang w:eastAsia="bg-BG"/>
              </w:rPr>
              <w:t>)</w:t>
            </w:r>
            <w:r w:rsidRPr="006B2C8B">
              <w:rPr>
                <w:rFonts w:ascii="Times New Roman CYR" w:hAnsi="Times New Roman CYR" w:cs="Times New Roman CYR"/>
                <w:sz w:val="20"/>
                <w:szCs w:val="20"/>
                <w:lang w:eastAsia="bg-BG"/>
              </w:rPr>
              <w:t xml:space="preserve"> и финансиране по бюджета на </w:t>
            </w:r>
            <w:r w:rsidRPr="006B2C8B">
              <w:rPr>
                <w:rFonts w:ascii="Times New Roman CYR" w:hAnsi="Times New Roman CYR" w:cs="Times New Roman CYR"/>
                <w:b/>
                <w:bCs/>
                <w:sz w:val="20"/>
                <w:szCs w:val="20"/>
                <w:lang w:eastAsia="bg-BG"/>
              </w:rPr>
              <w:t>Държавното обществено осигуряване,</w:t>
            </w:r>
            <w:r w:rsidRPr="006B2C8B">
              <w:rPr>
                <w:rFonts w:ascii="Times New Roman CYR" w:hAnsi="Times New Roman CYR" w:cs="Times New Roman CYR"/>
                <w:sz w:val="20"/>
                <w:szCs w:val="20"/>
                <w:lang w:eastAsia="bg-BG"/>
              </w:rPr>
              <w:t xml:space="preserve"> както следва:</w:t>
            </w:r>
          </w:p>
          <w:p w:rsidR="00055830" w:rsidRPr="008E644D" w:rsidRDefault="00055830" w:rsidP="00AF72A7">
            <w:pPr>
              <w:jc w:val="left"/>
              <w:rPr>
                <w:rFonts w:ascii="Times New Roman CYR" w:hAnsi="Times New Roman CYR" w:cs="Times New Roman CYR"/>
                <w:sz w:val="20"/>
                <w:szCs w:val="20"/>
                <w:lang w:val="en-US" w:eastAsia="bg-BG"/>
              </w:rPr>
            </w:pPr>
          </w:p>
        </w:tc>
      </w:tr>
      <w:tr w:rsidR="00055830" w:rsidRPr="00981154" w:rsidTr="008E644D">
        <w:trPr>
          <w:trHeight w:val="285"/>
          <w:jc w:val="center"/>
        </w:trPr>
        <w:tc>
          <w:tcPr>
            <w:tcW w:w="8816" w:type="dxa"/>
            <w:tcBorders>
              <w:top w:val="single" w:sz="4" w:space="0" w:color="auto"/>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ДЕФИЦИТ </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 xml:space="preserve"> , ИЗЛИШЪК </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 xml:space="preserve"> </w:t>
            </w:r>
          </w:p>
        </w:tc>
        <w:tc>
          <w:tcPr>
            <w:tcW w:w="1220" w:type="dxa"/>
            <w:tcBorders>
              <w:top w:val="single" w:sz="4" w:space="0" w:color="auto"/>
              <w:left w:val="nil"/>
              <w:bottom w:val="single" w:sz="4" w:space="0" w:color="auto"/>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w:t>
            </w:r>
          </w:p>
        </w:tc>
      </w:tr>
      <w:tr w:rsidR="00055830" w:rsidRPr="00981154" w:rsidTr="00C735BA">
        <w:trPr>
          <w:trHeight w:val="300"/>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ФИНАНСИРАНЕ</w:t>
            </w:r>
          </w:p>
        </w:tc>
        <w:tc>
          <w:tcPr>
            <w:tcW w:w="1220" w:type="dxa"/>
            <w:tcBorders>
              <w:top w:val="nil"/>
              <w:left w:val="nil"/>
              <w:bottom w:val="single" w:sz="4" w:space="0" w:color="auto"/>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0,0</w:t>
            </w:r>
          </w:p>
        </w:tc>
      </w:tr>
      <w:tr w:rsidR="00055830" w:rsidRPr="00981154" w:rsidTr="00C735BA">
        <w:trPr>
          <w:trHeight w:val="240"/>
          <w:jc w:val="center"/>
        </w:trPr>
        <w:tc>
          <w:tcPr>
            <w:tcW w:w="8816" w:type="dxa"/>
            <w:tcBorders>
              <w:top w:val="nil"/>
              <w:left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 xml:space="preserve">      Погашения по дългосрочни заеми от банки и финансови институции от чужбина </w:t>
            </w:r>
            <w:r>
              <w:rPr>
                <w:rFonts w:ascii="Times New Roman CYR" w:hAnsi="Times New Roman CYR" w:cs="Times New Roman CYR"/>
                <w:sz w:val="18"/>
                <w:szCs w:val="18"/>
                <w:lang w:eastAsia="bg-BG"/>
              </w:rPr>
              <w:t>(</w:t>
            </w:r>
            <w:r w:rsidRPr="006B2C8B">
              <w:rPr>
                <w:rFonts w:ascii="Times New Roman CYR" w:hAnsi="Times New Roman CYR" w:cs="Times New Roman CYR"/>
                <w:sz w:val="18"/>
                <w:szCs w:val="18"/>
                <w:lang w:eastAsia="bg-BG"/>
              </w:rPr>
              <w:t>-</w:t>
            </w:r>
            <w:r>
              <w:rPr>
                <w:rFonts w:ascii="Times New Roman CYR" w:hAnsi="Times New Roman CYR" w:cs="Times New Roman CYR"/>
                <w:sz w:val="18"/>
                <w:szCs w:val="18"/>
                <w:lang w:eastAsia="bg-BG"/>
              </w:rPr>
              <w:t>)</w:t>
            </w:r>
          </w:p>
        </w:tc>
        <w:tc>
          <w:tcPr>
            <w:tcW w:w="1220" w:type="dxa"/>
            <w:tcBorders>
              <w:top w:val="nil"/>
              <w:left w:val="nil"/>
              <w:right w:val="single" w:sz="4" w:space="0" w:color="auto"/>
            </w:tcBorders>
            <w:noWrap/>
            <w:vAlign w:val="bottom"/>
          </w:tcPr>
          <w:p w:rsidR="00055830" w:rsidRPr="006B2C8B" w:rsidRDefault="00055830" w:rsidP="001E5F1E">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0,0</w:t>
            </w:r>
          </w:p>
        </w:tc>
      </w:tr>
      <w:tr w:rsidR="00055830" w:rsidRPr="00981154" w:rsidTr="00C735BA">
        <w:trPr>
          <w:trHeight w:val="270"/>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Наличност в края  на периода </w:t>
            </w:r>
          </w:p>
        </w:tc>
        <w:tc>
          <w:tcPr>
            <w:tcW w:w="1220" w:type="dxa"/>
            <w:tcBorders>
              <w:top w:val="nil"/>
              <w:left w:val="nil"/>
              <w:bottom w:val="single" w:sz="4" w:space="0" w:color="auto"/>
              <w:right w:val="single" w:sz="4" w:space="0" w:color="auto"/>
            </w:tcBorders>
            <w:noWrap/>
            <w:vAlign w:val="bottom"/>
          </w:tcPr>
          <w:p w:rsidR="00055830" w:rsidRPr="006B2C8B" w:rsidRDefault="00055830" w:rsidP="00AF72A7">
            <w:pPr>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0,0</w:t>
            </w:r>
          </w:p>
        </w:tc>
      </w:tr>
      <w:tr w:rsidR="00055830" w:rsidRPr="00981154" w:rsidTr="00C735BA">
        <w:trPr>
          <w:trHeight w:val="45"/>
          <w:jc w:val="center"/>
        </w:trPr>
        <w:tc>
          <w:tcPr>
            <w:tcW w:w="10036" w:type="dxa"/>
            <w:gridSpan w:val="2"/>
            <w:tcBorders>
              <w:left w:val="nil"/>
              <w:bottom w:val="nil"/>
              <w:right w:val="nil"/>
            </w:tcBorders>
            <w:noWrap/>
            <w:vAlign w:val="bottom"/>
          </w:tcPr>
          <w:p w:rsidR="00055830" w:rsidRPr="006B2C8B" w:rsidRDefault="00055830" w:rsidP="00AF72A7">
            <w:pPr>
              <w:jc w:val="center"/>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 </w:t>
            </w:r>
          </w:p>
        </w:tc>
      </w:tr>
      <w:tr w:rsidR="00055830" w:rsidRPr="00981154" w:rsidTr="00C735BA">
        <w:trPr>
          <w:trHeight w:val="285"/>
          <w:jc w:val="center"/>
        </w:trPr>
        <w:tc>
          <w:tcPr>
            <w:tcW w:w="10036" w:type="dxa"/>
            <w:gridSpan w:val="2"/>
            <w:tcBorders>
              <w:top w:val="nil"/>
              <w:left w:val="nil"/>
              <w:bottom w:val="nil"/>
              <w:right w:val="nil"/>
            </w:tcBorders>
            <w:noWrap/>
            <w:vAlign w:val="bottom"/>
          </w:tcPr>
          <w:p w:rsidR="00055830" w:rsidRPr="006B2C8B" w:rsidRDefault="00055830" w:rsidP="00AF72A7">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          </w:t>
            </w:r>
            <w:r w:rsidRPr="006B2C8B">
              <w:rPr>
                <w:rFonts w:ascii="Times New Roman CYR" w:hAnsi="Times New Roman CYR" w:cs="Times New Roman CYR"/>
                <w:b/>
                <w:bCs/>
                <w:sz w:val="20"/>
                <w:szCs w:val="20"/>
                <w:lang w:eastAsia="bg-BG"/>
              </w:rPr>
              <w:t xml:space="preserve">Чл. 2.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1</w:t>
            </w:r>
            <w:r>
              <w:rPr>
                <w:rFonts w:ascii="Times New Roman CYR" w:hAnsi="Times New Roman CYR" w:cs="Times New Roman CYR"/>
                <w:b/>
                <w:bCs/>
                <w:sz w:val="20"/>
                <w:szCs w:val="20"/>
                <w:lang w:eastAsia="bg-BG"/>
              </w:rPr>
              <w:t>)</w:t>
            </w:r>
            <w:r w:rsidRPr="006B2C8B">
              <w:rPr>
                <w:rFonts w:ascii="Times New Roman CYR" w:hAnsi="Times New Roman CYR" w:cs="Times New Roman CYR"/>
                <w:sz w:val="20"/>
                <w:szCs w:val="20"/>
                <w:lang w:eastAsia="bg-BG"/>
              </w:rPr>
              <w:t xml:space="preserve"> Приема бюджета на </w:t>
            </w:r>
            <w:r w:rsidRPr="006B2C8B">
              <w:rPr>
                <w:rFonts w:ascii="Times New Roman CYR" w:hAnsi="Times New Roman CYR" w:cs="Times New Roman CYR"/>
                <w:b/>
                <w:bCs/>
                <w:sz w:val="20"/>
                <w:szCs w:val="20"/>
                <w:lang w:eastAsia="bg-BG"/>
              </w:rPr>
              <w:t>фонд</w:t>
            </w:r>
            <w:r>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b/>
                <w:bCs/>
                <w:sz w:val="20"/>
                <w:szCs w:val="20"/>
                <w:lang w:eastAsia="bg-BG"/>
              </w:rPr>
              <w:t>Пенсии"</w:t>
            </w:r>
            <w:r w:rsidRPr="006B2C8B">
              <w:rPr>
                <w:rFonts w:ascii="Times New Roman CYR" w:hAnsi="Times New Roman CYR" w:cs="Times New Roman CYR"/>
                <w:sz w:val="20"/>
                <w:szCs w:val="20"/>
                <w:lang w:eastAsia="bg-BG"/>
              </w:rPr>
              <w:t xml:space="preserve"> по приходите и трансферите на обща сума</w:t>
            </w:r>
          </w:p>
        </w:tc>
      </w:tr>
      <w:tr w:rsidR="00055830" w:rsidRPr="00981154" w:rsidTr="00C735BA">
        <w:trPr>
          <w:trHeight w:val="315"/>
          <w:jc w:val="center"/>
        </w:trPr>
        <w:tc>
          <w:tcPr>
            <w:tcW w:w="10036" w:type="dxa"/>
            <w:gridSpan w:val="2"/>
            <w:tcBorders>
              <w:top w:val="nil"/>
              <w:left w:val="nil"/>
              <w:bottom w:val="single" w:sz="4" w:space="0" w:color="auto"/>
              <w:right w:val="nil"/>
            </w:tcBorders>
            <w:noWrap/>
            <w:vAlign w:val="bottom"/>
          </w:tcPr>
          <w:p w:rsidR="00055830" w:rsidRPr="006B2C8B" w:rsidRDefault="00055830" w:rsidP="00611B61">
            <w:pPr>
              <w:jc w:val="left"/>
              <w:rPr>
                <w:rFonts w:ascii="Times New Roman CYR" w:hAnsi="Times New Roman CYR" w:cs="Times New Roman CYR"/>
                <w:b/>
                <w:bCs/>
                <w:sz w:val="20"/>
                <w:szCs w:val="20"/>
                <w:lang w:eastAsia="bg-BG"/>
              </w:rPr>
            </w:pPr>
            <w:r w:rsidRPr="006B2C8B">
              <w:rPr>
                <w:rFonts w:ascii="Times New Roman CYR" w:hAnsi="Times New Roman CYR" w:cs="Times New Roman CYR"/>
                <w:b/>
                <w:bCs/>
                <w:sz w:val="20"/>
                <w:szCs w:val="20"/>
                <w:lang w:eastAsia="bg-BG"/>
              </w:rPr>
              <w:t>3 737 277,5 хил. лв.</w:t>
            </w:r>
            <w:r w:rsidRPr="006B2C8B">
              <w:rPr>
                <w:rFonts w:ascii="Times New Roman CYR" w:hAnsi="Times New Roman CYR" w:cs="Times New Roman CYR"/>
                <w:sz w:val="20"/>
                <w:szCs w:val="20"/>
                <w:lang w:eastAsia="bg-BG"/>
              </w:rPr>
              <w:t>, както следва:</w:t>
            </w:r>
          </w:p>
        </w:tc>
      </w:tr>
      <w:tr w:rsidR="00055830" w:rsidRPr="00981154" w:rsidTr="00C735BA">
        <w:trPr>
          <w:trHeight w:val="285"/>
          <w:jc w:val="center"/>
        </w:trPr>
        <w:tc>
          <w:tcPr>
            <w:tcW w:w="8816" w:type="dxa"/>
            <w:tcBorders>
              <w:top w:val="nil"/>
              <w:left w:val="single" w:sz="4" w:space="0" w:color="auto"/>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І.         ПРИХОДИ  И ТРАНСФЕРИ  - ВСИЧКО</w:t>
            </w:r>
          </w:p>
        </w:tc>
        <w:tc>
          <w:tcPr>
            <w:tcW w:w="1220" w:type="dxa"/>
            <w:tcBorders>
              <w:top w:val="nil"/>
              <w:left w:val="single" w:sz="4" w:space="0" w:color="auto"/>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3 737 277,5</w:t>
            </w:r>
          </w:p>
        </w:tc>
      </w:tr>
      <w:tr w:rsidR="00055830" w:rsidRPr="00981154" w:rsidTr="00C735BA">
        <w:trPr>
          <w:trHeight w:val="300"/>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      Осигурителни приходи</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3 736 627,4</w:t>
            </w:r>
          </w:p>
        </w:tc>
      </w:tr>
      <w:tr w:rsidR="00055830" w:rsidRPr="00981154" w:rsidTr="00C735BA">
        <w:trPr>
          <w:trHeight w:val="240"/>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1.1.      Осигурителни вноски</w:t>
            </w:r>
          </w:p>
        </w:tc>
        <w:tc>
          <w:tcPr>
            <w:tcW w:w="1220" w:type="dxa"/>
            <w:tcBorders>
              <w:top w:val="nil"/>
              <w:left w:val="single" w:sz="4" w:space="0" w:color="auto"/>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3 736 627,4</w:t>
            </w:r>
          </w:p>
        </w:tc>
      </w:tr>
      <w:tr w:rsidR="00055830" w:rsidRPr="00981154" w:rsidTr="00C735BA">
        <w:trPr>
          <w:trHeight w:val="300"/>
          <w:jc w:val="center"/>
        </w:trPr>
        <w:tc>
          <w:tcPr>
            <w:tcW w:w="8816" w:type="dxa"/>
            <w:tcBorders>
              <w:top w:val="nil"/>
              <w:left w:val="single" w:sz="4" w:space="0" w:color="auto"/>
              <w:bottom w:val="nil"/>
              <w:right w:val="nil"/>
            </w:tcBorders>
            <w:noWrap/>
            <w:vAlign w:val="bottom"/>
          </w:tcPr>
          <w:p w:rsidR="00055830" w:rsidRPr="006B2C8B" w:rsidRDefault="00055830" w:rsidP="009219E2">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4.      Получени трансфери от централния бюджет за държавното обществено осигуряване</w:t>
            </w:r>
          </w:p>
        </w:tc>
        <w:tc>
          <w:tcPr>
            <w:tcW w:w="1220" w:type="dxa"/>
            <w:tcBorders>
              <w:top w:val="nil"/>
              <w:left w:val="single" w:sz="4" w:space="0" w:color="auto"/>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650,1</w:t>
            </w:r>
          </w:p>
        </w:tc>
      </w:tr>
      <w:tr w:rsidR="00055830" w:rsidRPr="00981154" w:rsidTr="00C735BA">
        <w:trPr>
          <w:trHeight w:val="300"/>
          <w:jc w:val="center"/>
        </w:trPr>
        <w:tc>
          <w:tcPr>
            <w:tcW w:w="10036" w:type="dxa"/>
            <w:gridSpan w:val="2"/>
            <w:tcBorders>
              <w:top w:val="single" w:sz="4" w:space="0" w:color="auto"/>
              <w:left w:val="nil"/>
              <w:bottom w:val="nil"/>
              <w:right w:val="nil"/>
            </w:tcBorders>
            <w:noWrap/>
            <w:vAlign w:val="bottom"/>
          </w:tcPr>
          <w:p w:rsidR="00055830" w:rsidRPr="006B2C8B" w:rsidRDefault="00055830" w:rsidP="00AF72A7">
            <w:pPr>
              <w:jc w:val="center"/>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 </w:t>
            </w:r>
          </w:p>
        </w:tc>
      </w:tr>
      <w:tr w:rsidR="00055830" w:rsidRPr="00981154" w:rsidTr="00C735BA">
        <w:trPr>
          <w:trHeight w:val="240"/>
          <w:jc w:val="center"/>
        </w:trPr>
        <w:tc>
          <w:tcPr>
            <w:tcW w:w="10036" w:type="dxa"/>
            <w:gridSpan w:val="2"/>
            <w:tcBorders>
              <w:top w:val="nil"/>
              <w:left w:val="nil"/>
              <w:bottom w:val="nil"/>
              <w:right w:val="nil"/>
            </w:tcBorders>
            <w:noWrap/>
            <w:vAlign w:val="bottom"/>
          </w:tcPr>
          <w:p w:rsidR="00055830" w:rsidRPr="006B2C8B" w:rsidRDefault="00055830" w:rsidP="00AF72A7">
            <w:pPr>
              <w:jc w:val="left"/>
              <w:rPr>
                <w:rFonts w:ascii="Times New Roman CYR" w:hAnsi="Times New Roman CYR" w:cs="Times New Roman CYR"/>
                <w:b/>
                <w:bCs/>
                <w:sz w:val="20"/>
                <w:szCs w:val="20"/>
                <w:lang w:eastAsia="bg-BG"/>
              </w:rPr>
            </w:pPr>
            <w:r w:rsidRPr="006B2C8B">
              <w:rPr>
                <w:rFonts w:ascii="Times New Roman CYR" w:hAnsi="Times New Roman CYR" w:cs="Times New Roman CYR"/>
                <w:b/>
                <w:bCs/>
                <w:sz w:val="20"/>
                <w:szCs w:val="20"/>
                <w:lang w:eastAsia="bg-BG"/>
              </w:rPr>
              <w:t xml:space="preserve">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2</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sz w:val="20"/>
                <w:szCs w:val="20"/>
                <w:lang w:eastAsia="bg-BG"/>
              </w:rPr>
              <w:t xml:space="preserve">Приема бюджета на </w:t>
            </w:r>
            <w:r w:rsidRPr="006B2C8B">
              <w:rPr>
                <w:rFonts w:ascii="Times New Roman CYR" w:hAnsi="Times New Roman CYR" w:cs="Times New Roman CYR"/>
                <w:b/>
                <w:bCs/>
                <w:sz w:val="20"/>
                <w:szCs w:val="20"/>
                <w:lang w:eastAsia="bg-BG"/>
              </w:rPr>
              <w:t>фонд</w:t>
            </w:r>
            <w:r>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b/>
                <w:bCs/>
                <w:sz w:val="20"/>
                <w:szCs w:val="20"/>
                <w:lang w:eastAsia="bg-BG"/>
              </w:rPr>
              <w:t>Пенсии"</w:t>
            </w:r>
            <w:r w:rsidRPr="006B2C8B">
              <w:rPr>
                <w:rFonts w:ascii="Times New Roman CYR" w:hAnsi="Times New Roman CYR" w:cs="Times New Roman CYR"/>
                <w:sz w:val="20"/>
                <w:szCs w:val="20"/>
                <w:lang w:eastAsia="bg-BG"/>
              </w:rPr>
              <w:t xml:space="preserve"> по разходите и трансферите на обща сума</w:t>
            </w:r>
          </w:p>
        </w:tc>
      </w:tr>
      <w:tr w:rsidR="00055830" w:rsidRPr="00981154" w:rsidTr="00C735BA">
        <w:trPr>
          <w:trHeight w:val="270"/>
          <w:jc w:val="center"/>
        </w:trPr>
        <w:tc>
          <w:tcPr>
            <w:tcW w:w="10036" w:type="dxa"/>
            <w:gridSpan w:val="2"/>
            <w:tcBorders>
              <w:top w:val="nil"/>
              <w:left w:val="nil"/>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sz w:val="20"/>
                <w:szCs w:val="20"/>
                <w:lang w:eastAsia="bg-BG"/>
              </w:rPr>
            </w:pPr>
            <w:r w:rsidRPr="006B2C8B">
              <w:rPr>
                <w:rFonts w:ascii="Times New Roman CYR" w:hAnsi="Times New Roman CYR" w:cs="Times New Roman CYR"/>
                <w:b/>
                <w:bCs/>
                <w:sz w:val="20"/>
                <w:szCs w:val="20"/>
                <w:lang w:eastAsia="bg-BG"/>
              </w:rPr>
              <w:t>7 815 277,2 хил. лв</w:t>
            </w:r>
            <w:r w:rsidRPr="006B2C8B">
              <w:rPr>
                <w:rFonts w:ascii="Times New Roman CYR" w:hAnsi="Times New Roman CYR" w:cs="Times New Roman CYR"/>
                <w:sz w:val="20"/>
                <w:szCs w:val="20"/>
                <w:lang w:eastAsia="bg-BG"/>
              </w:rPr>
              <w:t>., както следва:</w:t>
            </w:r>
          </w:p>
        </w:tc>
      </w:tr>
      <w:tr w:rsidR="00055830" w:rsidRPr="00981154" w:rsidTr="00C735BA">
        <w:trPr>
          <w:trHeight w:val="285"/>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І.            РАЗХОДИ  И ТРАНСФЕРИ  - ВСИЧКО</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7 815 277,2</w:t>
            </w:r>
          </w:p>
        </w:tc>
      </w:tr>
      <w:tr w:rsidR="00055830" w:rsidRPr="00981154" w:rsidTr="00C735BA">
        <w:trPr>
          <w:trHeight w:val="270"/>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1.         Разходи  </w:t>
            </w:r>
          </w:p>
        </w:tc>
        <w:tc>
          <w:tcPr>
            <w:tcW w:w="1220" w:type="dxa"/>
            <w:tcBorders>
              <w:top w:val="nil"/>
              <w:left w:val="nil"/>
              <w:bottom w:val="nil"/>
              <w:right w:val="single" w:sz="4" w:space="0" w:color="auto"/>
            </w:tcBorders>
            <w:shd w:val="clear" w:color="000000" w:fill="FFFFFF"/>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7 815 277,2</w:t>
            </w:r>
          </w:p>
        </w:tc>
      </w:tr>
      <w:tr w:rsidR="00055830" w:rsidRPr="00981154" w:rsidTr="00C735BA">
        <w:trPr>
          <w:trHeight w:val="240"/>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1.1.      Пенсии</w:t>
            </w:r>
          </w:p>
        </w:tc>
        <w:tc>
          <w:tcPr>
            <w:tcW w:w="1220" w:type="dxa"/>
            <w:tcBorders>
              <w:top w:val="nil"/>
              <w:left w:val="nil"/>
              <w:bottom w:val="nil"/>
              <w:right w:val="single" w:sz="4" w:space="0" w:color="auto"/>
            </w:tcBorders>
            <w:shd w:val="clear" w:color="000000" w:fill="FFFFFF"/>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7 814 670,1</w:t>
            </w:r>
          </w:p>
        </w:tc>
      </w:tr>
      <w:tr w:rsidR="00055830" w:rsidRPr="00981154" w:rsidTr="00C735BA">
        <w:trPr>
          <w:trHeight w:val="270"/>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1.1.1.       Пенсии за сметка на държавното обществено осигуряване</w:t>
            </w:r>
          </w:p>
        </w:tc>
        <w:tc>
          <w:tcPr>
            <w:tcW w:w="1220" w:type="dxa"/>
            <w:tcBorders>
              <w:top w:val="nil"/>
              <w:left w:val="nil"/>
              <w:bottom w:val="nil"/>
              <w:right w:val="single" w:sz="4" w:space="0" w:color="auto"/>
            </w:tcBorders>
            <w:shd w:val="clear" w:color="000000" w:fill="FFFFFF"/>
            <w:noWrap/>
            <w:vAlign w:val="bottom"/>
          </w:tcPr>
          <w:p w:rsidR="00055830" w:rsidRPr="006B2C8B" w:rsidRDefault="00055830" w:rsidP="00905DE9">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xml:space="preserve">7 </w:t>
            </w:r>
            <w:r w:rsidRPr="006B2C8B">
              <w:rPr>
                <w:rFonts w:ascii="Times New Roman CYR" w:hAnsi="Times New Roman CYR" w:cs="Times New Roman CYR"/>
                <w:bCs/>
                <w:sz w:val="16"/>
                <w:szCs w:val="16"/>
                <w:lang w:eastAsia="bg-BG"/>
              </w:rPr>
              <w:t>813</w:t>
            </w:r>
            <w:r w:rsidRPr="006B2C8B">
              <w:rPr>
                <w:rFonts w:ascii="Times New Roman CYR" w:hAnsi="Times New Roman CYR" w:cs="Times New Roman CYR"/>
                <w:sz w:val="16"/>
                <w:szCs w:val="16"/>
                <w:lang w:eastAsia="bg-BG"/>
              </w:rPr>
              <w:t xml:space="preserve"> </w:t>
            </w:r>
            <w:r w:rsidRPr="006B2C8B">
              <w:rPr>
                <w:rFonts w:ascii="Times New Roman CYR" w:hAnsi="Times New Roman CYR" w:cs="Times New Roman CYR"/>
                <w:bCs/>
                <w:sz w:val="16"/>
                <w:szCs w:val="16"/>
                <w:lang w:eastAsia="bg-BG"/>
              </w:rPr>
              <w:t>370</w:t>
            </w:r>
            <w:r w:rsidRPr="006B2C8B">
              <w:rPr>
                <w:rFonts w:ascii="Times New Roman CYR" w:hAnsi="Times New Roman CYR" w:cs="Times New Roman CYR"/>
                <w:sz w:val="16"/>
                <w:szCs w:val="16"/>
                <w:lang w:eastAsia="bg-BG"/>
              </w:rPr>
              <w:t>,1</w:t>
            </w:r>
          </w:p>
        </w:tc>
      </w:tr>
      <w:tr w:rsidR="00055830" w:rsidRPr="00981154" w:rsidTr="00C735BA">
        <w:trPr>
          <w:trHeight w:val="270"/>
          <w:jc w:val="center"/>
        </w:trPr>
        <w:tc>
          <w:tcPr>
            <w:tcW w:w="8816" w:type="dxa"/>
            <w:tcBorders>
              <w:top w:val="nil"/>
              <w:left w:val="single" w:sz="4" w:space="0" w:color="auto"/>
              <w:bottom w:val="nil"/>
              <w:right w:val="single" w:sz="4" w:space="0" w:color="auto"/>
            </w:tcBorders>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1.1.3.      Капиталов трансфер за прехвърляне на пенсионни права към пенсионните схеми на ЕС, ЕЦБ и ЕИБ</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xml:space="preserve">1 </w:t>
            </w:r>
            <w:r w:rsidRPr="006B2C8B">
              <w:rPr>
                <w:rFonts w:ascii="Times New Roman CYR" w:hAnsi="Times New Roman CYR" w:cs="Times New Roman CYR"/>
                <w:bCs/>
                <w:sz w:val="16"/>
                <w:szCs w:val="16"/>
                <w:lang w:eastAsia="bg-BG"/>
              </w:rPr>
              <w:t>300</w:t>
            </w:r>
            <w:r w:rsidRPr="006B2C8B">
              <w:rPr>
                <w:rFonts w:ascii="Times New Roman CYR" w:hAnsi="Times New Roman CYR" w:cs="Times New Roman CYR"/>
                <w:sz w:val="16"/>
                <w:szCs w:val="16"/>
                <w:lang w:eastAsia="bg-BG"/>
              </w:rPr>
              <w:t>,0</w:t>
            </w:r>
          </w:p>
        </w:tc>
      </w:tr>
      <w:tr w:rsidR="00055830" w:rsidRPr="00981154" w:rsidTr="00C735BA">
        <w:trPr>
          <w:trHeight w:val="270"/>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1.2.      Социални помощи и обезщетения</w:t>
            </w:r>
          </w:p>
        </w:tc>
        <w:tc>
          <w:tcPr>
            <w:tcW w:w="1220" w:type="dxa"/>
            <w:tcBorders>
              <w:top w:val="nil"/>
              <w:left w:val="nil"/>
              <w:bottom w:val="single" w:sz="4" w:space="0" w:color="auto"/>
              <w:right w:val="single" w:sz="4" w:space="0" w:color="auto"/>
            </w:tcBorders>
            <w:shd w:val="clear" w:color="000000" w:fill="FFFFFF"/>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607,1</w:t>
            </w:r>
          </w:p>
        </w:tc>
      </w:tr>
      <w:tr w:rsidR="00055830" w:rsidRPr="00981154" w:rsidTr="00C735BA">
        <w:trPr>
          <w:trHeight w:val="270"/>
          <w:jc w:val="center"/>
        </w:trPr>
        <w:tc>
          <w:tcPr>
            <w:tcW w:w="8816" w:type="dxa"/>
            <w:tcBorders>
              <w:top w:val="nil"/>
              <w:left w:val="nil"/>
              <w:bottom w:val="nil"/>
              <w:right w:val="nil"/>
            </w:tcBorders>
            <w:noWrap/>
            <w:vAlign w:val="bottom"/>
          </w:tcPr>
          <w:p w:rsidR="00055830" w:rsidRPr="006B2C8B" w:rsidRDefault="00055830" w:rsidP="00AF72A7">
            <w:pPr>
              <w:jc w:val="right"/>
              <w:rPr>
                <w:rFonts w:ascii="Times New Roman CYR" w:hAnsi="Times New Roman CYR" w:cs="Times New Roman CYR"/>
                <w:b/>
                <w:bCs/>
                <w:sz w:val="16"/>
                <w:szCs w:val="16"/>
                <w:lang w:eastAsia="bg-BG"/>
              </w:rPr>
            </w:pPr>
          </w:p>
        </w:tc>
        <w:tc>
          <w:tcPr>
            <w:tcW w:w="1220" w:type="dxa"/>
            <w:tcBorders>
              <w:top w:val="nil"/>
              <w:left w:val="nil"/>
              <w:bottom w:val="nil"/>
              <w:right w:val="nil"/>
            </w:tcBorders>
            <w:noWrap/>
            <w:vAlign w:val="bottom"/>
          </w:tcPr>
          <w:p w:rsidR="00055830" w:rsidRPr="006B2C8B" w:rsidRDefault="00055830" w:rsidP="00AF72A7">
            <w:pPr>
              <w:jc w:val="center"/>
              <w:rPr>
                <w:sz w:val="20"/>
                <w:szCs w:val="20"/>
                <w:lang w:eastAsia="bg-BG"/>
              </w:rPr>
            </w:pPr>
          </w:p>
        </w:tc>
      </w:tr>
      <w:tr w:rsidR="00055830" w:rsidRPr="00981154" w:rsidTr="00C735BA">
        <w:trPr>
          <w:trHeight w:val="315"/>
          <w:jc w:val="center"/>
        </w:trPr>
        <w:tc>
          <w:tcPr>
            <w:tcW w:w="10036" w:type="dxa"/>
            <w:gridSpan w:val="2"/>
            <w:tcBorders>
              <w:top w:val="nil"/>
              <w:left w:val="nil"/>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                   </w:t>
            </w:r>
            <w:r w:rsidRPr="006B2C8B">
              <w:rPr>
                <w:rFonts w:ascii="Times New Roman CYR" w:hAnsi="Times New Roman CYR" w:cs="Times New Roman CYR"/>
                <w:b/>
                <w:bCs/>
                <w:sz w:val="20"/>
                <w:szCs w:val="20"/>
                <w:lang w:eastAsia="bg-BG"/>
              </w:rPr>
              <w:t xml:space="preserve">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3</w:t>
            </w:r>
            <w:r>
              <w:rPr>
                <w:rFonts w:ascii="Times New Roman CYR" w:hAnsi="Times New Roman CYR" w:cs="Times New Roman CYR"/>
                <w:b/>
                <w:bCs/>
                <w:sz w:val="20"/>
                <w:szCs w:val="20"/>
                <w:lang w:eastAsia="bg-BG"/>
              </w:rPr>
              <w:t>)</w:t>
            </w:r>
            <w:r w:rsidRPr="006B2C8B">
              <w:rPr>
                <w:rFonts w:ascii="Times New Roman CYR" w:hAnsi="Times New Roman CYR" w:cs="Times New Roman CYR"/>
                <w:sz w:val="20"/>
                <w:szCs w:val="20"/>
                <w:lang w:eastAsia="bg-BG"/>
              </w:rPr>
              <w:t xml:space="preserve"> Приема дефицит /излишък/ по бюджета на </w:t>
            </w:r>
            <w:r w:rsidRPr="006B2C8B">
              <w:rPr>
                <w:rFonts w:ascii="Times New Roman CYR" w:hAnsi="Times New Roman CYR" w:cs="Times New Roman CYR"/>
                <w:b/>
                <w:bCs/>
                <w:sz w:val="20"/>
                <w:szCs w:val="20"/>
                <w:lang w:eastAsia="bg-BG"/>
              </w:rPr>
              <w:t>фонд</w:t>
            </w:r>
            <w:r>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b/>
                <w:bCs/>
                <w:sz w:val="20"/>
                <w:szCs w:val="20"/>
                <w:lang w:eastAsia="bg-BG"/>
              </w:rPr>
              <w:t>Пенсии"</w:t>
            </w:r>
            <w:r w:rsidRPr="006B2C8B">
              <w:rPr>
                <w:rFonts w:ascii="Times New Roman CYR" w:hAnsi="Times New Roman CYR" w:cs="Times New Roman CYR"/>
                <w:sz w:val="20"/>
                <w:szCs w:val="20"/>
                <w:lang w:eastAsia="bg-BG"/>
              </w:rPr>
              <w:t>, както следва:</w:t>
            </w:r>
          </w:p>
        </w:tc>
      </w:tr>
      <w:tr w:rsidR="00055830" w:rsidRPr="00981154" w:rsidTr="00C735BA">
        <w:trPr>
          <w:trHeight w:val="285"/>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ДЕФИЦИТ </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 xml:space="preserve"> , ИЗЛИШЪК </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w:t>
            </w:r>
            <w:r>
              <w:rPr>
                <w:rFonts w:ascii="Times New Roman CYR" w:hAnsi="Times New Roman CYR" w:cs="Times New Roman CYR"/>
                <w:b/>
                <w:bCs/>
                <w:sz w:val="18"/>
                <w:szCs w:val="18"/>
                <w:lang w:eastAsia="bg-BG"/>
              </w:rPr>
              <w:t>)</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-4 077 999,7</w:t>
            </w:r>
          </w:p>
        </w:tc>
      </w:tr>
      <w:tr w:rsidR="00055830" w:rsidRPr="00981154" w:rsidTr="00C735BA">
        <w:trPr>
          <w:trHeight w:val="285"/>
          <w:jc w:val="center"/>
        </w:trPr>
        <w:tc>
          <w:tcPr>
            <w:tcW w:w="8816" w:type="dxa"/>
            <w:tcBorders>
              <w:top w:val="nil"/>
              <w:left w:val="nil"/>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w:t>
            </w:r>
          </w:p>
        </w:tc>
        <w:tc>
          <w:tcPr>
            <w:tcW w:w="1220" w:type="dxa"/>
            <w:tcBorders>
              <w:top w:val="nil"/>
              <w:left w:val="nil"/>
              <w:bottom w:val="nil"/>
              <w:right w:val="nil"/>
            </w:tcBorders>
            <w:noWrap/>
            <w:vAlign w:val="bottom"/>
          </w:tcPr>
          <w:p w:rsidR="00055830" w:rsidRPr="006B2C8B" w:rsidRDefault="00055830" w:rsidP="00AF72A7">
            <w:pPr>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 </w:t>
            </w:r>
          </w:p>
        </w:tc>
      </w:tr>
      <w:tr w:rsidR="00055830" w:rsidRPr="00981154" w:rsidTr="00C735BA">
        <w:trPr>
          <w:trHeight w:val="285"/>
          <w:jc w:val="center"/>
        </w:trPr>
        <w:tc>
          <w:tcPr>
            <w:tcW w:w="10036" w:type="dxa"/>
            <w:gridSpan w:val="2"/>
            <w:tcBorders>
              <w:top w:val="nil"/>
              <w:left w:val="nil"/>
              <w:bottom w:val="nil"/>
              <w:right w:val="nil"/>
            </w:tcBorders>
            <w:noWrap/>
            <w:vAlign w:val="bottom"/>
          </w:tcPr>
          <w:p w:rsidR="00055830" w:rsidRPr="006B2C8B" w:rsidRDefault="00055830" w:rsidP="007E0C8B">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          </w:t>
            </w:r>
            <w:r w:rsidRPr="006B2C8B">
              <w:rPr>
                <w:rFonts w:ascii="Times New Roman CYR" w:hAnsi="Times New Roman CYR" w:cs="Times New Roman CYR"/>
                <w:b/>
                <w:bCs/>
                <w:sz w:val="20"/>
                <w:szCs w:val="20"/>
                <w:lang w:eastAsia="bg-BG"/>
              </w:rPr>
              <w:t xml:space="preserve">Чл. 3.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1</w:t>
            </w:r>
            <w:r>
              <w:rPr>
                <w:rFonts w:ascii="Times New Roman CYR" w:hAnsi="Times New Roman CYR" w:cs="Times New Roman CYR"/>
                <w:b/>
                <w:bCs/>
                <w:sz w:val="20"/>
                <w:szCs w:val="20"/>
                <w:lang w:eastAsia="bg-BG"/>
              </w:rPr>
              <w:t>)</w:t>
            </w:r>
            <w:r w:rsidRPr="006B2C8B">
              <w:rPr>
                <w:rFonts w:ascii="Times New Roman CYR" w:hAnsi="Times New Roman CYR" w:cs="Times New Roman CYR"/>
                <w:sz w:val="20"/>
                <w:szCs w:val="20"/>
                <w:lang w:eastAsia="bg-BG"/>
              </w:rPr>
              <w:t xml:space="preserve"> Приема бюджета на </w:t>
            </w:r>
            <w:r w:rsidRPr="006B2C8B">
              <w:rPr>
                <w:rFonts w:ascii="Times New Roman CYR" w:hAnsi="Times New Roman CYR" w:cs="Times New Roman CYR"/>
                <w:b/>
                <w:bCs/>
                <w:sz w:val="20"/>
                <w:szCs w:val="20"/>
                <w:lang w:eastAsia="bg-BG"/>
              </w:rPr>
              <w:t>фонд</w:t>
            </w:r>
            <w:r>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b/>
                <w:bCs/>
                <w:sz w:val="20"/>
                <w:szCs w:val="20"/>
                <w:lang w:eastAsia="bg-BG"/>
              </w:rPr>
              <w:t>Пенсии за лицата  по чл. 69"</w:t>
            </w:r>
            <w:r w:rsidRPr="006B2C8B">
              <w:rPr>
                <w:rFonts w:ascii="Times New Roman CYR" w:hAnsi="Times New Roman CYR" w:cs="Times New Roman CYR"/>
                <w:sz w:val="20"/>
                <w:szCs w:val="20"/>
                <w:lang w:eastAsia="bg-BG"/>
              </w:rPr>
              <w:t xml:space="preserve"> по приходите и трансферите</w:t>
            </w:r>
          </w:p>
        </w:tc>
      </w:tr>
      <w:tr w:rsidR="00055830" w:rsidRPr="00981154" w:rsidTr="00C735BA">
        <w:trPr>
          <w:trHeight w:val="285"/>
          <w:jc w:val="center"/>
        </w:trPr>
        <w:tc>
          <w:tcPr>
            <w:tcW w:w="10036" w:type="dxa"/>
            <w:gridSpan w:val="2"/>
            <w:tcBorders>
              <w:top w:val="nil"/>
              <w:left w:val="nil"/>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b/>
                <w:bCs/>
                <w:sz w:val="20"/>
                <w:szCs w:val="20"/>
                <w:lang w:eastAsia="bg-BG"/>
              </w:rPr>
            </w:pPr>
            <w:r w:rsidRPr="006B2C8B">
              <w:rPr>
                <w:rFonts w:ascii="Times New Roman CYR" w:hAnsi="Times New Roman CYR" w:cs="Times New Roman CYR"/>
                <w:sz w:val="20"/>
                <w:szCs w:val="20"/>
                <w:lang w:eastAsia="bg-BG"/>
              </w:rPr>
              <w:t>на обща сума</w:t>
            </w:r>
            <w:r w:rsidRPr="006B2C8B">
              <w:rPr>
                <w:rFonts w:ascii="Times New Roman CYR" w:hAnsi="Times New Roman CYR" w:cs="Times New Roman CYR"/>
                <w:b/>
                <w:bCs/>
                <w:sz w:val="20"/>
                <w:szCs w:val="20"/>
                <w:lang w:eastAsia="bg-BG"/>
              </w:rPr>
              <w:t xml:space="preserve"> 626 276,6 хил. лв.</w:t>
            </w:r>
            <w:r w:rsidRPr="006B2C8B">
              <w:rPr>
                <w:rFonts w:ascii="Times New Roman CYR" w:hAnsi="Times New Roman CYR" w:cs="Times New Roman CYR"/>
                <w:sz w:val="20"/>
                <w:szCs w:val="20"/>
                <w:lang w:eastAsia="bg-BG"/>
              </w:rPr>
              <w:t>, както следва:</w:t>
            </w:r>
          </w:p>
        </w:tc>
      </w:tr>
      <w:tr w:rsidR="00055830" w:rsidRPr="00981154" w:rsidTr="00C735BA">
        <w:trPr>
          <w:trHeight w:val="285"/>
          <w:jc w:val="center"/>
        </w:trPr>
        <w:tc>
          <w:tcPr>
            <w:tcW w:w="8816" w:type="dxa"/>
            <w:tcBorders>
              <w:top w:val="nil"/>
              <w:left w:val="single" w:sz="4" w:space="0" w:color="auto"/>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І.         ПРИХОДИ  И ТРАНСФЕРИ  - ВСИЧКО</w:t>
            </w:r>
          </w:p>
        </w:tc>
        <w:tc>
          <w:tcPr>
            <w:tcW w:w="1220" w:type="dxa"/>
            <w:tcBorders>
              <w:top w:val="nil"/>
              <w:left w:val="single" w:sz="4" w:space="0" w:color="auto"/>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626 276,6</w:t>
            </w:r>
          </w:p>
        </w:tc>
      </w:tr>
      <w:tr w:rsidR="00055830" w:rsidRPr="00981154" w:rsidTr="00C735BA">
        <w:trPr>
          <w:trHeight w:val="28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      Осигурителни приходи</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626 276,6</w:t>
            </w:r>
          </w:p>
        </w:tc>
      </w:tr>
      <w:tr w:rsidR="00055830" w:rsidRPr="00981154" w:rsidTr="00C735BA">
        <w:trPr>
          <w:trHeight w:val="285"/>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1.1.      Осигурителни вноски</w:t>
            </w:r>
          </w:p>
        </w:tc>
        <w:tc>
          <w:tcPr>
            <w:tcW w:w="1220" w:type="dxa"/>
            <w:tcBorders>
              <w:top w:val="nil"/>
              <w:left w:val="single" w:sz="4" w:space="0" w:color="auto"/>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626 276,6</w:t>
            </w:r>
          </w:p>
        </w:tc>
      </w:tr>
      <w:tr w:rsidR="00055830" w:rsidRPr="00981154" w:rsidTr="00C735BA">
        <w:trPr>
          <w:trHeight w:val="285"/>
          <w:jc w:val="center"/>
        </w:trPr>
        <w:tc>
          <w:tcPr>
            <w:tcW w:w="8816" w:type="dxa"/>
            <w:tcBorders>
              <w:top w:val="single" w:sz="4" w:space="0" w:color="auto"/>
              <w:left w:val="nil"/>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p>
        </w:tc>
        <w:tc>
          <w:tcPr>
            <w:tcW w:w="1220" w:type="dxa"/>
            <w:tcBorders>
              <w:top w:val="single" w:sz="4" w:space="0" w:color="auto"/>
              <w:left w:val="nil"/>
              <w:bottom w:val="nil"/>
              <w:right w:val="nil"/>
            </w:tcBorders>
            <w:noWrap/>
            <w:vAlign w:val="bottom"/>
          </w:tcPr>
          <w:p w:rsidR="00055830" w:rsidRPr="006B2C8B" w:rsidRDefault="00055830" w:rsidP="00AF72A7">
            <w:pPr>
              <w:jc w:val="right"/>
              <w:rPr>
                <w:rFonts w:ascii="Times New Roman CYR" w:hAnsi="Times New Roman CYR" w:cs="Times New Roman CYR"/>
                <w:b/>
                <w:bCs/>
                <w:sz w:val="16"/>
                <w:szCs w:val="16"/>
                <w:lang w:eastAsia="bg-BG"/>
              </w:rPr>
            </w:pPr>
          </w:p>
        </w:tc>
      </w:tr>
      <w:tr w:rsidR="00055830" w:rsidRPr="00981154" w:rsidTr="00C735BA">
        <w:trPr>
          <w:trHeight w:val="285"/>
          <w:jc w:val="center"/>
        </w:trPr>
        <w:tc>
          <w:tcPr>
            <w:tcW w:w="10036" w:type="dxa"/>
            <w:gridSpan w:val="2"/>
            <w:tcBorders>
              <w:top w:val="nil"/>
              <w:left w:val="nil"/>
              <w:bottom w:val="nil"/>
              <w:right w:val="nil"/>
            </w:tcBorders>
            <w:noWrap/>
            <w:vAlign w:val="bottom"/>
          </w:tcPr>
          <w:p w:rsidR="00055830" w:rsidRPr="006B2C8B" w:rsidRDefault="00055830" w:rsidP="00AF72A7">
            <w:pPr>
              <w:jc w:val="left"/>
              <w:rPr>
                <w:rFonts w:ascii="Times New Roman CYR" w:hAnsi="Times New Roman CYR" w:cs="Times New Roman CYR"/>
                <w:b/>
                <w:bCs/>
                <w:sz w:val="20"/>
                <w:szCs w:val="20"/>
                <w:lang w:eastAsia="bg-BG"/>
              </w:rPr>
            </w:pPr>
            <w:r w:rsidRPr="006B2C8B">
              <w:rPr>
                <w:rFonts w:ascii="Times New Roman CYR" w:hAnsi="Times New Roman CYR" w:cs="Times New Roman CYR"/>
                <w:b/>
                <w:bCs/>
                <w:sz w:val="20"/>
                <w:szCs w:val="20"/>
                <w:lang w:eastAsia="bg-BG"/>
              </w:rPr>
              <w:t xml:space="preserve">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2</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sz w:val="20"/>
                <w:szCs w:val="20"/>
                <w:lang w:eastAsia="bg-BG"/>
              </w:rPr>
              <w:t xml:space="preserve">Приема бюджета на </w:t>
            </w:r>
            <w:r w:rsidRPr="006B2C8B">
              <w:rPr>
                <w:rFonts w:ascii="Times New Roman CYR" w:hAnsi="Times New Roman CYR" w:cs="Times New Roman CYR"/>
                <w:b/>
                <w:bCs/>
                <w:sz w:val="20"/>
                <w:szCs w:val="20"/>
                <w:lang w:eastAsia="bg-BG"/>
              </w:rPr>
              <w:t>фонд</w:t>
            </w:r>
            <w:r>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b/>
                <w:bCs/>
                <w:sz w:val="20"/>
                <w:szCs w:val="20"/>
                <w:lang w:eastAsia="bg-BG"/>
              </w:rPr>
              <w:t>Пенсии за лицата по чл. 69"</w:t>
            </w:r>
            <w:r w:rsidRPr="006B2C8B">
              <w:rPr>
                <w:rFonts w:ascii="Times New Roman CYR" w:hAnsi="Times New Roman CYR" w:cs="Times New Roman CYR"/>
                <w:sz w:val="20"/>
                <w:szCs w:val="20"/>
                <w:lang w:eastAsia="bg-BG"/>
              </w:rPr>
              <w:t xml:space="preserve"> по разходите и трансферите</w:t>
            </w:r>
          </w:p>
        </w:tc>
      </w:tr>
      <w:tr w:rsidR="00055830" w:rsidRPr="00981154" w:rsidTr="00C735BA">
        <w:trPr>
          <w:trHeight w:val="285"/>
          <w:jc w:val="center"/>
        </w:trPr>
        <w:tc>
          <w:tcPr>
            <w:tcW w:w="10036" w:type="dxa"/>
            <w:gridSpan w:val="2"/>
            <w:tcBorders>
              <w:top w:val="nil"/>
              <w:left w:val="nil"/>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на обща сума</w:t>
            </w:r>
            <w:r w:rsidRPr="006B2C8B">
              <w:rPr>
                <w:rFonts w:ascii="Times New Roman CYR" w:hAnsi="Times New Roman CYR" w:cs="Times New Roman CYR"/>
                <w:b/>
                <w:bCs/>
                <w:sz w:val="20"/>
                <w:szCs w:val="20"/>
                <w:lang w:eastAsia="bg-BG"/>
              </w:rPr>
              <w:t xml:space="preserve"> 756 941,6 хил. лв.</w:t>
            </w:r>
            <w:r w:rsidRPr="006B2C8B">
              <w:rPr>
                <w:rFonts w:ascii="Times New Roman CYR" w:hAnsi="Times New Roman CYR" w:cs="Times New Roman CYR"/>
                <w:sz w:val="20"/>
                <w:szCs w:val="20"/>
                <w:lang w:eastAsia="bg-BG"/>
              </w:rPr>
              <w:t>, както следва:</w:t>
            </w:r>
          </w:p>
        </w:tc>
      </w:tr>
      <w:tr w:rsidR="00055830" w:rsidRPr="00981154" w:rsidTr="00C735BA">
        <w:trPr>
          <w:trHeight w:val="285"/>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І.            РАЗХОДИ  И ТРАНСФЕРИ  - ВСИЧКО</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756 941,6</w:t>
            </w:r>
          </w:p>
        </w:tc>
      </w:tr>
      <w:tr w:rsidR="00055830" w:rsidRPr="00981154" w:rsidTr="00C735BA">
        <w:trPr>
          <w:trHeight w:val="28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1.         Разходи  </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756 941,6</w:t>
            </w:r>
          </w:p>
        </w:tc>
      </w:tr>
      <w:tr w:rsidR="00055830" w:rsidRPr="00981154" w:rsidTr="00C735BA">
        <w:trPr>
          <w:trHeight w:val="28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1.1.      Пенсии</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756 939,6</w:t>
            </w:r>
          </w:p>
        </w:tc>
      </w:tr>
      <w:tr w:rsidR="00055830" w:rsidRPr="00981154" w:rsidTr="00C735BA">
        <w:trPr>
          <w:trHeight w:val="28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1.1.1.       Пенсии за сметка на държавното обществено осигуряване</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756 939,6</w:t>
            </w:r>
          </w:p>
        </w:tc>
      </w:tr>
      <w:tr w:rsidR="00055830" w:rsidRPr="00981154" w:rsidTr="00C735BA">
        <w:trPr>
          <w:trHeight w:val="285"/>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1.2.      Социални помощи и обезщетения</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sz w:val="16"/>
                <w:szCs w:val="16"/>
                <w:lang w:eastAsia="bg-BG"/>
              </w:rPr>
            </w:pPr>
            <w:r w:rsidRPr="006B2C8B">
              <w:rPr>
                <w:rFonts w:ascii="Times New Roman CYR" w:hAnsi="Times New Roman CYR" w:cs="Times New Roman CYR"/>
                <w:b/>
                <w:sz w:val="16"/>
                <w:szCs w:val="16"/>
                <w:lang w:eastAsia="bg-BG"/>
              </w:rPr>
              <w:t>2,0</w:t>
            </w:r>
          </w:p>
        </w:tc>
      </w:tr>
      <w:tr w:rsidR="00055830" w:rsidRPr="00981154" w:rsidTr="00C735BA">
        <w:trPr>
          <w:trHeight w:val="285"/>
          <w:jc w:val="center"/>
        </w:trPr>
        <w:tc>
          <w:tcPr>
            <w:tcW w:w="10036" w:type="dxa"/>
            <w:gridSpan w:val="2"/>
            <w:tcBorders>
              <w:top w:val="nil"/>
              <w:left w:val="nil"/>
              <w:bottom w:val="nil"/>
              <w:right w:val="nil"/>
            </w:tcBorders>
            <w:noWrap/>
            <w:vAlign w:val="bottom"/>
          </w:tcPr>
          <w:p w:rsidR="00055830" w:rsidRPr="006B2C8B" w:rsidRDefault="00055830" w:rsidP="00AF72A7">
            <w:pPr>
              <w:jc w:val="right"/>
              <w:rPr>
                <w:rFonts w:ascii="Times New Roman CYR" w:hAnsi="Times New Roman CYR" w:cs="Times New Roman CYR"/>
                <w:sz w:val="16"/>
                <w:szCs w:val="16"/>
                <w:lang w:eastAsia="bg-BG"/>
              </w:rPr>
            </w:pPr>
          </w:p>
        </w:tc>
      </w:tr>
      <w:tr w:rsidR="00055830" w:rsidRPr="00981154" w:rsidTr="00C735BA">
        <w:trPr>
          <w:trHeight w:val="285"/>
          <w:jc w:val="center"/>
        </w:trPr>
        <w:tc>
          <w:tcPr>
            <w:tcW w:w="10036" w:type="dxa"/>
            <w:gridSpan w:val="2"/>
            <w:tcBorders>
              <w:top w:val="nil"/>
              <w:left w:val="nil"/>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                   </w:t>
            </w:r>
            <w:r w:rsidRPr="006B2C8B">
              <w:rPr>
                <w:rFonts w:ascii="Times New Roman CYR" w:hAnsi="Times New Roman CYR" w:cs="Times New Roman CYR"/>
                <w:b/>
                <w:bCs/>
                <w:sz w:val="20"/>
                <w:szCs w:val="20"/>
                <w:lang w:eastAsia="bg-BG"/>
              </w:rPr>
              <w:t xml:space="preserve">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3</w:t>
            </w:r>
            <w:r>
              <w:rPr>
                <w:rFonts w:ascii="Times New Roman CYR" w:hAnsi="Times New Roman CYR" w:cs="Times New Roman CYR"/>
                <w:b/>
                <w:bCs/>
                <w:sz w:val="20"/>
                <w:szCs w:val="20"/>
                <w:lang w:eastAsia="bg-BG"/>
              </w:rPr>
              <w:t>)</w:t>
            </w:r>
            <w:r w:rsidRPr="006B2C8B">
              <w:rPr>
                <w:rFonts w:ascii="Times New Roman CYR" w:hAnsi="Times New Roman CYR" w:cs="Times New Roman CYR"/>
                <w:sz w:val="20"/>
                <w:szCs w:val="20"/>
                <w:lang w:eastAsia="bg-BG"/>
              </w:rPr>
              <w:t xml:space="preserve"> Приема дефицит </w:t>
            </w:r>
            <w:r>
              <w:rPr>
                <w:rFonts w:ascii="Times New Roman CYR" w:hAnsi="Times New Roman CYR" w:cs="Times New Roman CYR"/>
                <w:sz w:val="20"/>
                <w:szCs w:val="20"/>
                <w:lang w:eastAsia="bg-BG"/>
              </w:rPr>
              <w:t>(</w:t>
            </w:r>
            <w:r w:rsidRPr="006B2C8B">
              <w:rPr>
                <w:rFonts w:ascii="Times New Roman CYR" w:hAnsi="Times New Roman CYR" w:cs="Times New Roman CYR"/>
                <w:sz w:val="20"/>
                <w:szCs w:val="20"/>
                <w:lang w:eastAsia="bg-BG"/>
              </w:rPr>
              <w:t>излишък</w:t>
            </w:r>
            <w:r>
              <w:rPr>
                <w:rFonts w:ascii="Times New Roman CYR" w:hAnsi="Times New Roman CYR" w:cs="Times New Roman CYR"/>
                <w:sz w:val="20"/>
                <w:szCs w:val="20"/>
                <w:lang w:eastAsia="bg-BG"/>
              </w:rPr>
              <w:t>)</w:t>
            </w:r>
            <w:r w:rsidRPr="006B2C8B">
              <w:rPr>
                <w:rFonts w:ascii="Times New Roman CYR" w:hAnsi="Times New Roman CYR" w:cs="Times New Roman CYR"/>
                <w:sz w:val="20"/>
                <w:szCs w:val="20"/>
                <w:lang w:eastAsia="bg-BG"/>
              </w:rPr>
              <w:t xml:space="preserve"> по бюджета на </w:t>
            </w:r>
            <w:r w:rsidRPr="006B2C8B">
              <w:rPr>
                <w:rFonts w:ascii="Times New Roman CYR" w:hAnsi="Times New Roman CYR" w:cs="Times New Roman CYR"/>
                <w:b/>
                <w:bCs/>
                <w:sz w:val="20"/>
                <w:szCs w:val="20"/>
                <w:lang w:eastAsia="bg-BG"/>
              </w:rPr>
              <w:t>фонд</w:t>
            </w:r>
            <w:r>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b/>
                <w:bCs/>
                <w:sz w:val="20"/>
                <w:szCs w:val="20"/>
                <w:lang w:eastAsia="bg-BG"/>
              </w:rPr>
              <w:t>Пенсии за лицата по чл. 69"</w:t>
            </w:r>
            <w:r w:rsidRPr="006B2C8B">
              <w:rPr>
                <w:rFonts w:ascii="Times New Roman CYR" w:hAnsi="Times New Roman CYR" w:cs="Times New Roman CYR"/>
                <w:sz w:val="20"/>
                <w:szCs w:val="20"/>
                <w:lang w:eastAsia="bg-BG"/>
              </w:rPr>
              <w:t>, както следва:</w:t>
            </w:r>
          </w:p>
        </w:tc>
      </w:tr>
      <w:tr w:rsidR="00055830" w:rsidRPr="00981154" w:rsidTr="00C735BA">
        <w:trPr>
          <w:trHeight w:val="285"/>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ДЕФИЦИТ </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 xml:space="preserve"> , ИЗЛИШЪК </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w:t>
            </w:r>
            <w:r>
              <w:rPr>
                <w:rFonts w:ascii="Times New Roman CYR" w:hAnsi="Times New Roman CYR" w:cs="Times New Roman CYR"/>
                <w:b/>
                <w:bCs/>
                <w:sz w:val="18"/>
                <w:szCs w:val="18"/>
                <w:lang w:eastAsia="bg-BG"/>
              </w:rPr>
              <w:t>)</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-130 665,0</w:t>
            </w:r>
          </w:p>
        </w:tc>
      </w:tr>
      <w:tr w:rsidR="00055830" w:rsidRPr="00981154" w:rsidTr="00C735BA">
        <w:trPr>
          <w:trHeight w:val="285"/>
          <w:jc w:val="center"/>
        </w:trPr>
        <w:tc>
          <w:tcPr>
            <w:tcW w:w="8816" w:type="dxa"/>
            <w:tcBorders>
              <w:top w:val="nil"/>
              <w:left w:val="nil"/>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w:t>
            </w:r>
          </w:p>
        </w:tc>
        <w:tc>
          <w:tcPr>
            <w:tcW w:w="1220" w:type="dxa"/>
            <w:tcBorders>
              <w:top w:val="nil"/>
              <w:left w:val="nil"/>
              <w:bottom w:val="nil"/>
              <w:right w:val="nil"/>
            </w:tcBorders>
            <w:noWrap/>
            <w:vAlign w:val="bottom"/>
          </w:tcPr>
          <w:p w:rsidR="00055830" w:rsidRPr="006B2C8B" w:rsidRDefault="00055830" w:rsidP="00AF72A7">
            <w:pPr>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 </w:t>
            </w:r>
          </w:p>
        </w:tc>
      </w:tr>
      <w:tr w:rsidR="00055830" w:rsidRPr="00981154" w:rsidTr="00C735BA">
        <w:trPr>
          <w:trHeight w:val="330"/>
          <w:jc w:val="center"/>
        </w:trPr>
        <w:tc>
          <w:tcPr>
            <w:tcW w:w="10036" w:type="dxa"/>
            <w:gridSpan w:val="2"/>
            <w:tcBorders>
              <w:top w:val="nil"/>
              <w:left w:val="nil"/>
              <w:bottom w:val="nil"/>
              <w:right w:val="nil"/>
            </w:tcBorders>
            <w:noWrap/>
            <w:vAlign w:val="bottom"/>
          </w:tcPr>
          <w:p w:rsidR="00055830" w:rsidRPr="006B2C8B" w:rsidRDefault="00055830" w:rsidP="007E0C8B">
            <w:pPr>
              <w:jc w:val="left"/>
              <w:rPr>
                <w:rFonts w:ascii="Times New Roman CYR" w:hAnsi="Times New Roman CYR" w:cs="Times New Roman CYR"/>
                <w:b/>
                <w:bCs/>
                <w:sz w:val="20"/>
                <w:szCs w:val="20"/>
                <w:lang w:eastAsia="bg-BG"/>
              </w:rPr>
            </w:pPr>
            <w:r w:rsidRPr="006B2C8B">
              <w:rPr>
                <w:rFonts w:ascii="Times New Roman CYR" w:hAnsi="Times New Roman CYR" w:cs="Times New Roman CYR"/>
                <w:b/>
                <w:bCs/>
                <w:sz w:val="20"/>
                <w:szCs w:val="20"/>
                <w:lang w:eastAsia="bg-BG"/>
              </w:rPr>
              <w:t xml:space="preserve">           Чл. 4</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 xml:space="preserve">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1</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sz w:val="20"/>
                <w:szCs w:val="20"/>
                <w:lang w:eastAsia="bg-BG"/>
              </w:rPr>
              <w:t xml:space="preserve">Приема бюджета  на </w:t>
            </w:r>
            <w:r w:rsidRPr="006B2C8B">
              <w:rPr>
                <w:rFonts w:ascii="Times New Roman CYR" w:hAnsi="Times New Roman CYR" w:cs="Times New Roman CYR"/>
                <w:b/>
                <w:bCs/>
                <w:sz w:val="20"/>
                <w:szCs w:val="20"/>
                <w:lang w:eastAsia="bg-BG"/>
              </w:rPr>
              <w:t>фонд</w:t>
            </w:r>
            <w:r>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b/>
                <w:bCs/>
                <w:sz w:val="20"/>
                <w:szCs w:val="20"/>
                <w:lang w:eastAsia="bg-BG"/>
              </w:rPr>
              <w:t>Пенсии, несвързани с трудова дейност"</w:t>
            </w:r>
            <w:r w:rsidRPr="006B2C8B">
              <w:rPr>
                <w:rFonts w:ascii="Times New Roman CYR" w:hAnsi="Times New Roman CYR" w:cs="Times New Roman CYR"/>
                <w:sz w:val="20"/>
                <w:szCs w:val="20"/>
                <w:lang w:eastAsia="bg-BG"/>
              </w:rPr>
              <w:t xml:space="preserve"> по приходите</w:t>
            </w:r>
          </w:p>
        </w:tc>
      </w:tr>
      <w:tr w:rsidR="00055830" w:rsidRPr="00981154" w:rsidTr="00C735BA">
        <w:trPr>
          <w:trHeight w:val="390"/>
          <w:jc w:val="center"/>
        </w:trPr>
        <w:tc>
          <w:tcPr>
            <w:tcW w:w="10036" w:type="dxa"/>
            <w:gridSpan w:val="2"/>
            <w:tcBorders>
              <w:top w:val="nil"/>
              <w:left w:val="nil"/>
              <w:bottom w:val="single" w:sz="4" w:space="0" w:color="auto"/>
              <w:right w:val="nil"/>
            </w:tcBorders>
            <w:noWrap/>
            <w:vAlign w:val="bottom"/>
          </w:tcPr>
          <w:p w:rsidR="00055830" w:rsidRPr="006B2C8B" w:rsidRDefault="00055830" w:rsidP="000E6A2D">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и трансферите на обща сума</w:t>
            </w:r>
            <w:r w:rsidRPr="006B2C8B">
              <w:rPr>
                <w:rFonts w:ascii="Times New Roman CYR" w:hAnsi="Times New Roman CYR" w:cs="Times New Roman CYR"/>
                <w:b/>
                <w:bCs/>
                <w:sz w:val="20"/>
                <w:szCs w:val="20"/>
                <w:lang w:eastAsia="bg-BG"/>
              </w:rPr>
              <w:t xml:space="preserve"> 324 035,8 хил. лв.,</w:t>
            </w:r>
            <w:r w:rsidRPr="006B2C8B">
              <w:rPr>
                <w:rFonts w:ascii="Times New Roman CYR" w:hAnsi="Times New Roman CYR" w:cs="Times New Roman CYR"/>
                <w:sz w:val="20"/>
                <w:szCs w:val="20"/>
                <w:lang w:eastAsia="bg-BG"/>
              </w:rPr>
              <w:t xml:space="preserve"> както следва:</w:t>
            </w:r>
          </w:p>
        </w:tc>
      </w:tr>
      <w:tr w:rsidR="00055830" w:rsidRPr="00981154" w:rsidTr="00C735BA">
        <w:trPr>
          <w:trHeight w:val="345"/>
          <w:jc w:val="center"/>
        </w:trPr>
        <w:tc>
          <w:tcPr>
            <w:tcW w:w="8816" w:type="dxa"/>
            <w:tcBorders>
              <w:top w:val="nil"/>
              <w:left w:val="single" w:sz="4" w:space="0" w:color="auto"/>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І.         ПРИХОДИ  И ТРАНСФЕРИ  - ВСИЧКО</w:t>
            </w:r>
          </w:p>
        </w:tc>
        <w:tc>
          <w:tcPr>
            <w:tcW w:w="1220" w:type="dxa"/>
            <w:tcBorders>
              <w:top w:val="nil"/>
              <w:left w:val="single" w:sz="4" w:space="0" w:color="auto"/>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324 035,8</w:t>
            </w:r>
          </w:p>
        </w:tc>
      </w:tr>
      <w:tr w:rsidR="00055830" w:rsidRPr="00981154" w:rsidTr="00C735BA">
        <w:trPr>
          <w:trHeight w:val="345"/>
          <w:jc w:val="center"/>
        </w:trPr>
        <w:tc>
          <w:tcPr>
            <w:tcW w:w="8816" w:type="dxa"/>
            <w:tcBorders>
              <w:top w:val="nil"/>
              <w:left w:val="single" w:sz="4" w:space="0" w:color="auto"/>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4.      Получени трансфери от централния бюджет за  държавното обществено осигуряване</w:t>
            </w:r>
          </w:p>
        </w:tc>
        <w:tc>
          <w:tcPr>
            <w:tcW w:w="1220" w:type="dxa"/>
            <w:tcBorders>
              <w:top w:val="nil"/>
              <w:left w:val="single" w:sz="4" w:space="0" w:color="auto"/>
              <w:bottom w:val="single" w:sz="4" w:space="0" w:color="auto"/>
              <w:right w:val="single" w:sz="4" w:space="0" w:color="auto"/>
            </w:tcBorders>
            <w:shd w:val="clear" w:color="000000" w:fill="FFFFFF"/>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324 035,8</w:t>
            </w:r>
          </w:p>
        </w:tc>
      </w:tr>
      <w:tr w:rsidR="00055830" w:rsidRPr="00981154" w:rsidTr="00C735BA">
        <w:trPr>
          <w:trHeight w:val="285"/>
          <w:jc w:val="center"/>
        </w:trPr>
        <w:tc>
          <w:tcPr>
            <w:tcW w:w="10036" w:type="dxa"/>
            <w:gridSpan w:val="2"/>
            <w:tcBorders>
              <w:top w:val="single" w:sz="4" w:space="0" w:color="auto"/>
              <w:left w:val="nil"/>
              <w:bottom w:val="nil"/>
              <w:right w:val="single" w:sz="4" w:space="0" w:color="000000"/>
            </w:tcBorders>
            <w:noWrap/>
            <w:vAlign w:val="bottom"/>
          </w:tcPr>
          <w:p w:rsidR="00055830" w:rsidRPr="006B2C8B" w:rsidRDefault="00055830" w:rsidP="00AF72A7">
            <w:pPr>
              <w:jc w:val="center"/>
              <w:rPr>
                <w:rFonts w:ascii="Times New Roman CYR" w:hAnsi="Times New Roman CYR" w:cs="Times New Roman CYR"/>
                <w:b/>
                <w:bCs/>
                <w:lang w:eastAsia="bg-BG"/>
              </w:rPr>
            </w:pPr>
            <w:r w:rsidRPr="006B2C8B">
              <w:rPr>
                <w:rFonts w:ascii="Times New Roman CYR" w:hAnsi="Times New Roman CYR" w:cs="Times New Roman CYR"/>
                <w:b/>
                <w:bCs/>
                <w:sz w:val="22"/>
                <w:szCs w:val="22"/>
                <w:lang w:eastAsia="bg-BG"/>
              </w:rPr>
              <w:t> </w:t>
            </w:r>
          </w:p>
        </w:tc>
      </w:tr>
      <w:tr w:rsidR="00055830" w:rsidRPr="00981154" w:rsidTr="00C735BA">
        <w:trPr>
          <w:trHeight w:val="285"/>
          <w:jc w:val="center"/>
        </w:trPr>
        <w:tc>
          <w:tcPr>
            <w:tcW w:w="10036" w:type="dxa"/>
            <w:gridSpan w:val="2"/>
            <w:tcBorders>
              <w:top w:val="nil"/>
              <w:left w:val="nil"/>
              <w:bottom w:val="nil"/>
              <w:right w:val="single" w:sz="4" w:space="0" w:color="000000"/>
            </w:tcBorders>
            <w:noWrap/>
            <w:vAlign w:val="bottom"/>
          </w:tcPr>
          <w:p w:rsidR="00055830" w:rsidRPr="006B2C8B" w:rsidRDefault="00055830" w:rsidP="00880C6E">
            <w:pPr>
              <w:jc w:val="left"/>
              <w:rPr>
                <w:rFonts w:ascii="Times New Roman CYR" w:hAnsi="Times New Roman CYR" w:cs="Times New Roman CYR"/>
                <w:b/>
                <w:bCs/>
                <w:sz w:val="20"/>
                <w:szCs w:val="20"/>
                <w:lang w:eastAsia="bg-BG"/>
              </w:rPr>
            </w:pPr>
            <w:r w:rsidRPr="006B2C8B">
              <w:rPr>
                <w:rFonts w:ascii="Times New Roman CYR" w:hAnsi="Times New Roman CYR" w:cs="Times New Roman CYR"/>
                <w:b/>
                <w:bCs/>
                <w:sz w:val="20"/>
                <w:szCs w:val="20"/>
                <w:lang w:eastAsia="bg-BG"/>
              </w:rPr>
              <w:t xml:space="preserve">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2</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sz w:val="20"/>
                <w:szCs w:val="20"/>
                <w:lang w:eastAsia="bg-BG"/>
              </w:rPr>
              <w:t xml:space="preserve">Приема разходи и трансфери </w:t>
            </w:r>
            <w:r>
              <w:rPr>
                <w:rFonts w:ascii="Times New Roman CYR" w:hAnsi="Times New Roman CYR" w:cs="Times New Roman CYR"/>
                <w:sz w:val="20"/>
                <w:szCs w:val="20"/>
                <w:lang w:eastAsia="bg-BG"/>
              </w:rPr>
              <w:t>(</w:t>
            </w:r>
            <w:r w:rsidRPr="006B2C8B">
              <w:rPr>
                <w:rFonts w:ascii="Times New Roman CYR" w:hAnsi="Times New Roman CYR" w:cs="Times New Roman CYR"/>
                <w:sz w:val="20"/>
                <w:szCs w:val="20"/>
                <w:lang w:eastAsia="bg-BG"/>
              </w:rPr>
              <w:t>субсидии, вноски</w:t>
            </w:r>
            <w:r>
              <w:rPr>
                <w:rFonts w:ascii="Times New Roman CYR" w:hAnsi="Times New Roman CYR" w:cs="Times New Roman CYR"/>
                <w:sz w:val="20"/>
                <w:szCs w:val="20"/>
                <w:lang w:eastAsia="bg-BG"/>
              </w:rPr>
              <w:t>)</w:t>
            </w:r>
            <w:r w:rsidRPr="006B2C8B">
              <w:rPr>
                <w:rFonts w:ascii="Times New Roman CYR" w:hAnsi="Times New Roman CYR" w:cs="Times New Roman CYR"/>
                <w:sz w:val="20"/>
                <w:szCs w:val="20"/>
                <w:lang w:eastAsia="bg-BG"/>
              </w:rPr>
              <w:t xml:space="preserve"> </w:t>
            </w:r>
            <w:r w:rsidRPr="006B2C8B">
              <w:rPr>
                <w:rFonts w:ascii="Times New Roman CYR" w:hAnsi="Times New Roman CYR" w:cs="Times New Roman CYR"/>
                <w:b/>
                <w:bCs/>
                <w:sz w:val="20"/>
                <w:szCs w:val="20"/>
                <w:lang w:eastAsia="bg-BG"/>
              </w:rPr>
              <w:t>между държавния бюджет и бюджета на</w:t>
            </w:r>
          </w:p>
        </w:tc>
      </w:tr>
      <w:tr w:rsidR="00055830" w:rsidRPr="00981154" w:rsidTr="00C735BA">
        <w:trPr>
          <w:trHeight w:val="300"/>
          <w:jc w:val="center"/>
        </w:trPr>
        <w:tc>
          <w:tcPr>
            <w:tcW w:w="10036" w:type="dxa"/>
            <w:gridSpan w:val="2"/>
            <w:tcBorders>
              <w:top w:val="nil"/>
              <w:left w:val="nil"/>
              <w:bottom w:val="nil"/>
              <w:right w:val="single" w:sz="4" w:space="0" w:color="000000"/>
            </w:tcBorders>
            <w:noWrap/>
            <w:vAlign w:val="bottom"/>
          </w:tcPr>
          <w:p w:rsidR="00055830" w:rsidRPr="006B2C8B" w:rsidRDefault="00055830" w:rsidP="00880C6E">
            <w:pPr>
              <w:jc w:val="left"/>
              <w:rPr>
                <w:rFonts w:ascii="Times New Roman CYR" w:hAnsi="Times New Roman CYR" w:cs="Times New Roman CYR"/>
                <w:b/>
                <w:bCs/>
                <w:sz w:val="20"/>
                <w:szCs w:val="20"/>
                <w:lang w:eastAsia="bg-BG"/>
              </w:rPr>
            </w:pPr>
            <w:r w:rsidRPr="006B2C8B">
              <w:rPr>
                <w:rFonts w:ascii="Times New Roman CYR" w:hAnsi="Times New Roman CYR" w:cs="Times New Roman CYR"/>
                <w:b/>
                <w:bCs/>
                <w:sz w:val="20"/>
                <w:szCs w:val="20"/>
                <w:lang w:eastAsia="bg-BG"/>
              </w:rPr>
              <w:t>фонд</w:t>
            </w:r>
            <w:r>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b/>
                <w:bCs/>
                <w:sz w:val="20"/>
                <w:szCs w:val="20"/>
                <w:lang w:eastAsia="bg-BG"/>
              </w:rPr>
              <w:t>Пенсии, несвързани с трудова дейност"</w:t>
            </w:r>
            <w:r w:rsidRPr="006B2C8B">
              <w:rPr>
                <w:rFonts w:ascii="Times New Roman CYR" w:hAnsi="Times New Roman CYR" w:cs="Times New Roman CYR"/>
                <w:sz w:val="20"/>
                <w:szCs w:val="20"/>
                <w:lang w:eastAsia="bg-BG"/>
              </w:rPr>
              <w:t xml:space="preserve"> на обща сума </w:t>
            </w:r>
            <w:r w:rsidRPr="006B2C8B">
              <w:rPr>
                <w:rFonts w:ascii="Times New Roman CYR" w:hAnsi="Times New Roman CYR" w:cs="Times New Roman CYR"/>
                <w:b/>
                <w:bCs/>
                <w:sz w:val="20"/>
                <w:szCs w:val="20"/>
                <w:lang w:eastAsia="bg-BG"/>
              </w:rPr>
              <w:t>324 047,9 хил. лв.</w:t>
            </w:r>
            <w:r w:rsidRPr="006B2C8B">
              <w:rPr>
                <w:rFonts w:ascii="Times New Roman CYR" w:hAnsi="Times New Roman CYR" w:cs="Times New Roman CYR"/>
                <w:sz w:val="20"/>
                <w:szCs w:val="20"/>
                <w:lang w:eastAsia="bg-BG"/>
              </w:rPr>
              <w:t>, както следва:</w:t>
            </w:r>
          </w:p>
        </w:tc>
      </w:tr>
      <w:tr w:rsidR="00055830" w:rsidRPr="00981154" w:rsidTr="00C735BA">
        <w:trPr>
          <w:trHeight w:val="330"/>
          <w:jc w:val="center"/>
        </w:trPr>
        <w:tc>
          <w:tcPr>
            <w:tcW w:w="8816" w:type="dxa"/>
            <w:tcBorders>
              <w:top w:val="single" w:sz="4" w:space="0" w:color="auto"/>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І.            РАЗХОДИ  И ТРАНСФЕРИ  - ВСИЧКО</w:t>
            </w:r>
          </w:p>
        </w:tc>
        <w:tc>
          <w:tcPr>
            <w:tcW w:w="1220" w:type="dxa"/>
            <w:tcBorders>
              <w:top w:val="single" w:sz="4" w:space="0" w:color="auto"/>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324 047,9</w:t>
            </w:r>
          </w:p>
        </w:tc>
      </w:tr>
      <w:tr w:rsidR="00055830" w:rsidRPr="00981154" w:rsidTr="008E644D">
        <w:trPr>
          <w:trHeight w:val="315"/>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1.         Разходи  </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324 047,9</w:t>
            </w:r>
          </w:p>
        </w:tc>
      </w:tr>
      <w:tr w:rsidR="00055830" w:rsidRPr="00981154" w:rsidTr="008E644D">
        <w:trPr>
          <w:trHeight w:val="285"/>
          <w:jc w:val="center"/>
        </w:trPr>
        <w:tc>
          <w:tcPr>
            <w:tcW w:w="8816" w:type="dxa"/>
            <w:tcBorders>
              <w:top w:val="single" w:sz="4" w:space="0" w:color="auto"/>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1.1.      Пенсии</w:t>
            </w:r>
          </w:p>
        </w:tc>
        <w:tc>
          <w:tcPr>
            <w:tcW w:w="1220" w:type="dxa"/>
            <w:tcBorders>
              <w:top w:val="single" w:sz="4" w:space="0" w:color="auto"/>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324 035,8</w:t>
            </w:r>
          </w:p>
        </w:tc>
      </w:tr>
      <w:tr w:rsidR="00055830" w:rsidRPr="00981154" w:rsidTr="008E644D">
        <w:trPr>
          <w:trHeight w:val="300"/>
          <w:jc w:val="center"/>
        </w:trPr>
        <w:tc>
          <w:tcPr>
            <w:tcW w:w="8816" w:type="dxa"/>
            <w:tcBorders>
              <w:top w:val="single" w:sz="4" w:space="0" w:color="auto"/>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1.1.2.       Пенсии за сметка на държавния бюджет</w:t>
            </w:r>
          </w:p>
        </w:tc>
        <w:tc>
          <w:tcPr>
            <w:tcW w:w="1220" w:type="dxa"/>
            <w:tcBorders>
              <w:top w:val="single" w:sz="4" w:space="0" w:color="auto"/>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324 035,8</w:t>
            </w:r>
          </w:p>
        </w:tc>
      </w:tr>
      <w:tr w:rsidR="00055830" w:rsidRPr="00981154" w:rsidTr="008E644D">
        <w:trPr>
          <w:trHeight w:val="315"/>
          <w:jc w:val="center"/>
        </w:trPr>
        <w:tc>
          <w:tcPr>
            <w:tcW w:w="8816" w:type="dxa"/>
            <w:tcBorders>
              <w:top w:val="single" w:sz="4" w:space="0" w:color="auto"/>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1.2.      Социални помощи и обезщетения</w:t>
            </w:r>
          </w:p>
        </w:tc>
        <w:tc>
          <w:tcPr>
            <w:tcW w:w="1220" w:type="dxa"/>
            <w:tcBorders>
              <w:top w:val="single" w:sz="4" w:space="0" w:color="auto"/>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12,1</w:t>
            </w:r>
          </w:p>
        </w:tc>
      </w:tr>
      <w:tr w:rsidR="00055830" w:rsidRPr="00981154" w:rsidTr="00C735BA">
        <w:trPr>
          <w:trHeight w:val="255"/>
          <w:jc w:val="center"/>
        </w:trPr>
        <w:tc>
          <w:tcPr>
            <w:tcW w:w="10036" w:type="dxa"/>
            <w:gridSpan w:val="2"/>
            <w:tcBorders>
              <w:left w:val="nil"/>
              <w:bottom w:val="nil"/>
              <w:right w:val="nil"/>
            </w:tcBorders>
            <w:noWrap/>
            <w:vAlign w:val="bottom"/>
          </w:tcPr>
          <w:p w:rsidR="00055830" w:rsidRPr="006B2C8B" w:rsidRDefault="00055830" w:rsidP="00AF72A7">
            <w:pPr>
              <w:jc w:val="left"/>
              <w:rPr>
                <w:rFonts w:ascii="Times New Roman CYR" w:hAnsi="Times New Roman CYR" w:cs="Times New Roman CYR"/>
                <w:sz w:val="20"/>
                <w:szCs w:val="20"/>
                <w:lang w:eastAsia="bg-BG"/>
              </w:rPr>
            </w:pPr>
          </w:p>
          <w:p w:rsidR="00055830" w:rsidRPr="006B2C8B" w:rsidRDefault="00055830" w:rsidP="00AF72A7">
            <w:pPr>
              <w:jc w:val="left"/>
              <w:rPr>
                <w:rFonts w:ascii="Times New Roman CYR" w:hAnsi="Times New Roman CYR" w:cs="Times New Roman CYR"/>
                <w:sz w:val="20"/>
                <w:szCs w:val="20"/>
                <w:lang w:eastAsia="bg-BG"/>
              </w:rPr>
            </w:pPr>
          </w:p>
          <w:p w:rsidR="00055830" w:rsidRPr="006B2C8B" w:rsidRDefault="00055830" w:rsidP="00AF72A7">
            <w:pPr>
              <w:jc w:val="left"/>
              <w:rPr>
                <w:rFonts w:ascii="Times New Roman CYR" w:hAnsi="Times New Roman CYR" w:cs="Times New Roman CYR"/>
                <w:sz w:val="20"/>
                <w:szCs w:val="20"/>
                <w:lang w:eastAsia="bg-BG"/>
              </w:rPr>
            </w:pPr>
          </w:p>
          <w:p w:rsidR="00055830" w:rsidRPr="006B2C8B" w:rsidRDefault="00055830" w:rsidP="00AF72A7">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                   </w:t>
            </w:r>
            <w:r w:rsidRPr="006B2C8B">
              <w:rPr>
                <w:rFonts w:ascii="Times New Roman CYR" w:hAnsi="Times New Roman CYR" w:cs="Times New Roman CYR"/>
                <w:b/>
                <w:bCs/>
                <w:sz w:val="20"/>
                <w:szCs w:val="20"/>
                <w:lang w:eastAsia="bg-BG"/>
              </w:rPr>
              <w:t xml:space="preserve">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3</w:t>
            </w:r>
            <w:r>
              <w:rPr>
                <w:rFonts w:ascii="Times New Roman CYR" w:hAnsi="Times New Roman CYR" w:cs="Times New Roman CYR"/>
                <w:b/>
                <w:bCs/>
                <w:sz w:val="20"/>
                <w:szCs w:val="20"/>
                <w:lang w:eastAsia="bg-BG"/>
              </w:rPr>
              <w:t>)</w:t>
            </w:r>
            <w:r w:rsidRPr="006B2C8B">
              <w:rPr>
                <w:rFonts w:ascii="Times New Roman CYR" w:hAnsi="Times New Roman CYR" w:cs="Times New Roman CYR"/>
                <w:sz w:val="20"/>
                <w:szCs w:val="20"/>
                <w:lang w:eastAsia="bg-BG"/>
              </w:rPr>
              <w:t xml:space="preserve"> Приема дефицит </w:t>
            </w:r>
            <w:r>
              <w:rPr>
                <w:rFonts w:ascii="Times New Roman CYR" w:hAnsi="Times New Roman CYR" w:cs="Times New Roman CYR"/>
                <w:sz w:val="20"/>
                <w:szCs w:val="20"/>
                <w:lang w:eastAsia="bg-BG"/>
              </w:rPr>
              <w:t>(</w:t>
            </w:r>
            <w:r w:rsidRPr="006B2C8B">
              <w:rPr>
                <w:rFonts w:ascii="Times New Roman CYR" w:hAnsi="Times New Roman CYR" w:cs="Times New Roman CYR"/>
                <w:sz w:val="20"/>
                <w:szCs w:val="20"/>
                <w:lang w:eastAsia="bg-BG"/>
              </w:rPr>
              <w:t>излишък</w:t>
            </w:r>
            <w:r>
              <w:rPr>
                <w:rFonts w:ascii="Times New Roman CYR" w:hAnsi="Times New Roman CYR" w:cs="Times New Roman CYR"/>
                <w:sz w:val="20"/>
                <w:szCs w:val="20"/>
                <w:lang w:eastAsia="bg-BG"/>
              </w:rPr>
              <w:t>)</w:t>
            </w:r>
            <w:r w:rsidRPr="006B2C8B">
              <w:rPr>
                <w:rFonts w:ascii="Times New Roman CYR" w:hAnsi="Times New Roman CYR" w:cs="Times New Roman CYR"/>
                <w:sz w:val="20"/>
                <w:szCs w:val="20"/>
                <w:lang w:eastAsia="bg-BG"/>
              </w:rPr>
              <w:t xml:space="preserve"> по бюджета на </w:t>
            </w:r>
            <w:r w:rsidRPr="006B2C8B">
              <w:rPr>
                <w:rFonts w:ascii="Times New Roman CYR" w:hAnsi="Times New Roman CYR" w:cs="Times New Roman CYR"/>
                <w:b/>
                <w:bCs/>
                <w:sz w:val="20"/>
                <w:szCs w:val="20"/>
                <w:lang w:eastAsia="bg-BG"/>
              </w:rPr>
              <w:t>фонд</w:t>
            </w:r>
            <w:r>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b/>
                <w:bCs/>
                <w:sz w:val="20"/>
                <w:szCs w:val="20"/>
                <w:lang w:eastAsia="bg-BG"/>
              </w:rPr>
              <w:t>Пенсии, несвързани с трудова дейност",</w:t>
            </w:r>
          </w:p>
        </w:tc>
      </w:tr>
      <w:tr w:rsidR="00055830" w:rsidRPr="00981154" w:rsidTr="00C735BA">
        <w:trPr>
          <w:trHeight w:val="270"/>
          <w:jc w:val="center"/>
        </w:trPr>
        <w:tc>
          <w:tcPr>
            <w:tcW w:w="10036" w:type="dxa"/>
            <w:gridSpan w:val="2"/>
            <w:tcBorders>
              <w:top w:val="nil"/>
              <w:left w:val="nil"/>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както следва:</w:t>
            </w:r>
          </w:p>
        </w:tc>
      </w:tr>
      <w:tr w:rsidR="00055830" w:rsidRPr="00981154" w:rsidTr="00C735BA">
        <w:trPr>
          <w:trHeight w:val="330"/>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ДЕФИЦИТ </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 xml:space="preserve"> , ИЗЛИШЪК </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 xml:space="preserve">  </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-12,1</w:t>
            </w:r>
          </w:p>
        </w:tc>
      </w:tr>
      <w:tr w:rsidR="00055830" w:rsidRPr="00981154" w:rsidTr="00C735BA">
        <w:trPr>
          <w:trHeight w:val="75"/>
          <w:jc w:val="center"/>
        </w:trPr>
        <w:tc>
          <w:tcPr>
            <w:tcW w:w="10036" w:type="dxa"/>
            <w:gridSpan w:val="2"/>
            <w:tcBorders>
              <w:top w:val="single" w:sz="4" w:space="0" w:color="auto"/>
              <w:left w:val="nil"/>
              <w:bottom w:val="nil"/>
              <w:right w:val="nil"/>
            </w:tcBorders>
            <w:noWrap/>
            <w:vAlign w:val="bottom"/>
          </w:tcPr>
          <w:p w:rsidR="00055830" w:rsidRPr="006B2C8B" w:rsidRDefault="00055830" w:rsidP="00AF72A7">
            <w:pPr>
              <w:jc w:val="center"/>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 </w:t>
            </w:r>
          </w:p>
        </w:tc>
      </w:tr>
      <w:tr w:rsidR="00055830" w:rsidRPr="00981154" w:rsidTr="00C735BA">
        <w:trPr>
          <w:trHeight w:val="315"/>
          <w:jc w:val="center"/>
        </w:trPr>
        <w:tc>
          <w:tcPr>
            <w:tcW w:w="10036" w:type="dxa"/>
            <w:gridSpan w:val="2"/>
            <w:tcBorders>
              <w:top w:val="nil"/>
              <w:left w:val="nil"/>
              <w:bottom w:val="nil"/>
              <w:right w:val="nil"/>
            </w:tcBorders>
            <w:noWrap/>
            <w:vAlign w:val="bottom"/>
          </w:tcPr>
          <w:p w:rsidR="00055830" w:rsidRPr="006B2C8B" w:rsidRDefault="00055830" w:rsidP="007E0C8B">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           </w:t>
            </w:r>
            <w:r w:rsidRPr="006B2C8B">
              <w:rPr>
                <w:rFonts w:ascii="Times New Roman CYR" w:hAnsi="Times New Roman CYR" w:cs="Times New Roman CYR"/>
                <w:b/>
                <w:bCs/>
                <w:sz w:val="20"/>
                <w:szCs w:val="20"/>
                <w:lang w:eastAsia="bg-BG"/>
              </w:rPr>
              <w:t xml:space="preserve">Чл. 5.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1</w:t>
            </w:r>
            <w:r>
              <w:rPr>
                <w:rFonts w:ascii="Times New Roman CYR" w:hAnsi="Times New Roman CYR" w:cs="Times New Roman CYR"/>
                <w:b/>
                <w:bCs/>
                <w:sz w:val="20"/>
                <w:szCs w:val="20"/>
                <w:lang w:eastAsia="bg-BG"/>
              </w:rPr>
              <w:t>)</w:t>
            </w:r>
            <w:r w:rsidRPr="006B2C8B">
              <w:rPr>
                <w:rFonts w:ascii="Times New Roman CYR" w:hAnsi="Times New Roman CYR" w:cs="Times New Roman CYR"/>
                <w:sz w:val="20"/>
                <w:szCs w:val="20"/>
                <w:lang w:eastAsia="bg-BG"/>
              </w:rPr>
              <w:t xml:space="preserve"> Приема бюджета на </w:t>
            </w:r>
            <w:r w:rsidRPr="006B2C8B">
              <w:rPr>
                <w:rFonts w:ascii="Times New Roman CYR" w:hAnsi="Times New Roman CYR" w:cs="Times New Roman CYR"/>
                <w:b/>
                <w:bCs/>
                <w:sz w:val="20"/>
                <w:szCs w:val="20"/>
                <w:lang w:eastAsia="bg-BG"/>
              </w:rPr>
              <w:t>фонд</w:t>
            </w:r>
            <w:r>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b/>
                <w:bCs/>
                <w:sz w:val="20"/>
                <w:szCs w:val="20"/>
                <w:lang w:eastAsia="bg-BG"/>
              </w:rPr>
              <w:t>Трудова злополука и професионална болест"</w:t>
            </w:r>
          </w:p>
        </w:tc>
      </w:tr>
      <w:tr w:rsidR="00055830" w:rsidRPr="00981154" w:rsidTr="00C735BA">
        <w:trPr>
          <w:trHeight w:val="300"/>
          <w:jc w:val="center"/>
        </w:trPr>
        <w:tc>
          <w:tcPr>
            <w:tcW w:w="10036" w:type="dxa"/>
            <w:gridSpan w:val="2"/>
            <w:tcBorders>
              <w:top w:val="nil"/>
              <w:left w:val="nil"/>
              <w:bottom w:val="single" w:sz="4" w:space="0" w:color="auto"/>
              <w:right w:val="nil"/>
            </w:tcBorders>
            <w:noWrap/>
            <w:vAlign w:val="bottom"/>
          </w:tcPr>
          <w:p w:rsidR="00055830" w:rsidRPr="006B2C8B" w:rsidRDefault="00055830" w:rsidP="009876DA">
            <w:pPr>
              <w:jc w:val="left"/>
              <w:rPr>
                <w:rFonts w:ascii="Times New Roman CYR" w:hAnsi="Times New Roman CYR" w:cs="Times New Roman CYR"/>
                <w:b/>
                <w:bCs/>
                <w:sz w:val="20"/>
                <w:szCs w:val="20"/>
                <w:lang w:eastAsia="bg-BG"/>
              </w:rPr>
            </w:pPr>
            <w:r w:rsidRPr="006B2C8B">
              <w:rPr>
                <w:rFonts w:ascii="Times New Roman CYR" w:hAnsi="Times New Roman CYR" w:cs="Times New Roman CYR"/>
                <w:sz w:val="20"/>
                <w:szCs w:val="20"/>
                <w:lang w:eastAsia="bg-BG"/>
              </w:rPr>
              <w:t xml:space="preserve">по приходите и трансферите на обща сума </w:t>
            </w:r>
            <w:r w:rsidRPr="006B2C8B">
              <w:rPr>
                <w:rFonts w:ascii="Times New Roman CYR" w:hAnsi="Times New Roman CYR" w:cs="Times New Roman CYR"/>
                <w:b/>
                <w:bCs/>
                <w:sz w:val="20"/>
                <w:szCs w:val="20"/>
                <w:lang w:eastAsia="bg-BG"/>
              </w:rPr>
              <w:t xml:space="preserve"> 159 406,5 хил. лв.</w:t>
            </w:r>
            <w:r w:rsidRPr="006B2C8B">
              <w:rPr>
                <w:rFonts w:ascii="Times New Roman CYR" w:hAnsi="Times New Roman CYR" w:cs="Times New Roman CYR"/>
                <w:sz w:val="20"/>
                <w:szCs w:val="20"/>
                <w:lang w:eastAsia="bg-BG"/>
              </w:rPr>
              <w:t>, както следва:</w:t>
            </w:r>
          </w:p>
        </w:tc>
      </w:tr>
      <w:tr w:rsidR="00055830" w:rsidRPr="00981154" w:rsidTr="00C735BA">
        <w:trPr>
          <w:trHeight w:val="315"/>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І.         ПРИХОДИ  И ТРАНСФЕРИ  - ВСИЧКО</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159 406,5</w:t>
            </w:r>
          </w:p>
        </w:tc>
      </w:tr>
      <w:tr w:rsidR="00055830" w:rsidRPr="00981154" w:rsidTr="00C735BA">
        <w:trPr>
          <w:trHeight w:val="34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      Осигурителни приходи</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159 406,5</w:t>
            </w:r>
          </w:p>
        </w:tc>
      </w:tr>
      <w:tr w:rsidR="00055830" w:rsidRPr="00981154" w:rsidTr="00C735BA">
        <w:trPr>
          <w:trHeight w:val="345"/>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1.1.      Осигурителни вноски</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159 406,5</w:t>
            </w:r>
          </w:p>
        </w:tc>
      </w:tr>
      <w:tr w:rsidR="00055830" w:rsidRPr="00981154" w:rsidTr="00C735BA">
        <w:trPr>
          <w:trHeight w:val="255"/>
          <w:jc w:val="center"/>
        </w:trPr>
        <w:tc>
          <w:tcPr>
            <w:tcW w:w="10036" w:type="dxa"/>
            <w:gridSpan w:val="2"/>
            <w:tcBorders>
              <w:top w:val="nil"/>
              <w:left w:val="nil"/>
              <w:bottom w:val="nil"/>
              <w:right w:val="nil"/>
            </w:tcBorders>
            <w:noWrap/>
            <w:vAlign w:val="bottom"/>
          </w:tcPr>
          <w:p w:rsidR="00055830" w:rsidRPr="006B2C8B" w:rsidRDefault="00055830" w:rsidP="00AF72A7">
            <w:pPr>
              <w:jc w:val="right"/>
              <w:rPr>
                <w:rFonts w:ascii="Times New Roman CYR" w:hAnsi="Times New Roman CYR" w:cs="Times New Roman CYR"/>
                <w:b/>
                <w:bCs/>
                <w:sz w:val="16"/>
                <w:szCs w:val="16"/>
                <w:lang w:eastAsia="bg-BG"/>
              </w:rPr>
            </w:pPr>
          </w:p>
        </w:tc>
      </w:tr>
      <w:tr w:rsidR="00055830" w:rsidRPr="00981154" w:rsidTr="00C735BA">
        <w:trPr>
          <w:trHeight w:val="315"/>
          <w:jc w:val="center"/>
        </w:trPr>
        <w:tc>
          <w:tcPr>
            <w:tcW w:w="10036" w:type="dxa"/>
            <w:gridSpan w:val="2"/>
            <w:tcBorders>
              <w:top w:val="nil"/>
              <w:left w:val="nil"/>
              <w:bottom w:val="nil"/>
              <w:right w:val="nil"/>
            </w:tcBorders>
            <w:noWrap/>
            <w:vAlign w:val="bottom"/>
          </w:tcPr>
          <w:p w:rsidR="00055830" w:rsidRPr="006B2C8B" w:rsidRDefault="00055830" w:rsidP="00AF72A7">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                      </w:t>
            </w:r>
            <w:r>
              <w:rPr>
                <w:rFonts w:ascii="Times New Roman CYR" w:hAnsi="Times New Roman CYR" w:cs="Times New Roman CYR"/>
                <w:sz w:val="20"/>
                <w:szCs w:val="20"/>
                <w:lang w:eastAsia="bg-BG"/>
              </w:rPr>
              <w:t>(</w:t>
            </w:r>
            <w:r w:rsidRPr="006B2C8B">
              <w:rPr>
                <w:rFonts w:ascii="Times New Roman CYR" w:hAnsi="Times New Roman CYR" w:cs="Times New Roman CYR"/>
                <w:b/>
                <w:bCs/>
                <w:sz w:val="20"/>
                <w:szCs w:val="20"/>
                <w:lang w:eastAsia="bg-BG"/>
              </w:rPr>
              <w:t>2</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sz w:val="20"/>
                <w:szCs w:val="20"/>
                <w:lang w:eastAsia="bg-BG"/>
              </w:rPr>
              <w:t xml:space="preserve">Приема бюджета на </w:t>
            </w:r>
            <w:r w:rsidRPr="006B2C8B">
              <w:rPr>
                <w:rFonts w:ascii="Times New Roman CYR" w:hAnsi="Times New Roman CYR" w:cs="Times New Roman CYR"/>
                <w:b/>
                <w:bCs/>
                <w:sz w:val="20"/>
                <w:szCs w:val="20"/>
                <w:lang w:eastAsia="bg-BG"/>
              </w:rPr>
              <w:t>фонд</w:t>
            </w:r>
            <w:r>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b/>
                <w:bCs/>
                <w:sz w:val="20"/>
                <w:szCs w:val="20"/>
                <w:lang w:eastAsia="bg-BG"/>
              </w:rPr>
              <w:t>Трудова злополука и професионална болест"</w:t>
            </w:r>
          </w:p>
        </w:tc>
      </w:tr>
      <w:tr w:rsidR="00055830" w:rsidRPr="00981154" w:rsidTr="00C735BA">
        <w:trPr>
          <w:trHeight w:val="300"/>
          <w:jc w:val="center"/>
        </w:trPr>
        <w:tc>
          <w:tcPr>
            <w:tcW w:w="10036" w:type="dxa"/>
            <w:gridSpan w:val="2"/>
            <w:tcBorders>
              <w:top w:val="nil"/>
              <w:left w:val="nil"/>
              <w:bottom w:val="single" w:sz="4" w:space="0" w:color="auto"/>
              <w:right w:val="nil"/>
            </w:tcBorders>
            <w:noWrap/>
            <w:vAlign w:val="bottom"/>
          </w:tcPr>
          <w:p w:rsidR="00055830" w:rsidRPr="006B2C8B" w:rsidRDefault="00055830" w:rsidP="00B53668">
            <w:pPr>
              <w:jc w:val="left"/>
              <w:rPr>
                <w:rFonts w:ascii="Times New Roman CYR" w:hAnsi="Times New Roman CYR" w:cs="Times New Roman CYR"/>
                <w:b/>
                <w:bCs/>
                <w:sz w:val="20"/>
                <w:szCs w:val="20"/>
                <w:lang w:eastAsia="bg-BG"/>
              </w:rPr>
            </w:pPr>
            <w:r w:rsidRPr="006B2C8B">
              <w:rPr>
                <w:rFonts w:ascii="Times New Roman CYR" w:hAnsi="Times New Roman CYR" w:cs="Times New Roman CYR"/>
                <w:sz w:val="20"/>
                <w:szCs w:val="20"/>
                <w:lang w:eastAsia="bg-BG"/>
              </w:rPr>
              <w:t xml:space="preserve">по разходите и трансферите на обща сума </w:t>
            </w:r>
            <w:r w:rsidRPr="006B2C8B">
              <w:rPr>
                <w:rFonts w:ascii="Times New Roman CYR" w:hAnsi="Times New Roman CYR" w:cs="Times New Roman CYR"/>
                <w:b/>
                <w:bCs/>
                <w:sz w:val="20"/>
                <w:szCs w:val="20"/>
                <w:lang w:eastAsia="bg-BG"/>
              </w:rPr>
              <w:t>53 245,2 хил. лв.</w:t>
            </w:r>
            <w:r w:rsidRPr="006B2C8B">
              <w:rPr>
                <w:rFonts w:ascii="Times New Roman CYR" w:hAnsi="Times New Roman CYR" w:cs="Times New Roman CYR"/>
                <w:sz w:val="20"/>
                <w:szCs w:val="20"/>
                <w:lang w:eastAsia="bg-BG"/>
              </w:rPr>
              <w:t>, както следва:</w:t>
            </w:r>
          </w:p>
        </w:tc>
      </w:tr>
      <w:tr w:rsidR="00055830" w:rsidRPr="00981154" w:rsidTr="00C735BA">
        <w:trPr>
          <w:trHeight w:val="285"/>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І.            РАЗХОДИ  И ТРАНСФЕРИ  - ВСИЧКО</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53 245,2</w:t>
            </w:r>
          </w:p>
        </w:tc>
      </w:tr>
      <w:tr w:rsidR="00055830" w:rsidRPr="00981154" w:rsidTr="00C735BA">
        <w:trPr>
          <w:trHeight w:val="31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1.         Разходи  </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48 895,2</w:t>
            </w:r>
          </w:p>
        </w:tc>
      </w:tr>
      <w:tr w:rsidR="00055830" w:rsidRPr="00981154" w:rsidTr="00C735BA">
        <w:trPr>
          <w:trHeight w:val="31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1.1.      Пенсии</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40 654,5</w:t>
            </w:r>
          </w:p>
        </w:tc>
      </w:tr>
      <w:tr w:rsidR="00055830" w:rsidRPr="00981154" w:rsidTr="00C735BA">
        <w:trPr>
          <w:trHeight w:val="28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1.1.1.       Пенсии за сметка на държавното обществено осигуряване</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xml:space="preserve">40 </w:t>
            </w:r>
            <w:r w:rsidRPr="006B2C8B">
              <w:rPr>
                <w:rFonts w:ascii="Times New Roman CYR" w:hAnsi="Times New Roman CYR" w:cs="Times New Roman CYR"/>
                <w:bCs/>
                <w:sz w:val="16"/>
                <w:szCs w:val="16"/>
                <w:lang w:eastAsia="bg-BG"/>
              </w:rPr>
              <w:t>654</w:t>
            </w:r>
            <w:r w:rsidRPr="006B2C8B">
              <w:rPr>
                <w:rFonts w:ascii="Times New Roman CYR" w:hAnsi="Times New Roman CYR" w:cs="Times New Roman CYR"/>
                <w:sz w:val="16"/>
                <w:szCs w:val="16"/>
                <w:lang w:eastAsia="bg-BG"/>
              </w:rPr>
              <w:t>,5</w:t>
            </w:r>
          </w:p>
        </w:tc>
      </w:tr>
      <w:tr w:rsidR="00055830" w:rsidRPr="00981154" w:rsidTr="00C735BA">
        <w:trPr>
          <w:trHeight w:val="31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1.2.      Социални помощи и обезщетения</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8 240,7</w:t>
            </w:r>
          </w:p>
        </w:tc>
      </w:tr>
      <w:tr w:rsidR="00055830" w:rsidRPr="00981154" w:rsidTr="00C735BA">
        <w:trPr>
          <w:trHeight w:val="31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2.          Предоставени трансфери </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4 350,0</w:t>
            </w:r>
          </w:p>
        </w:tc>
      </w:tr>
      <w:tr w:rsidR="00055830" w:rsidRPr="00981154" w:rsidTr="00C735BA">
        <w:trPr>
          <w:trHeight w:val="31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2.1.           На Министерството на труда и социалната политика за Агенцията за социално подпомагане,</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Cs/>
                <w:sz w:val="16"/>
                <w:szCs w:val="16"/>
                <w:lang w:eastAsia="bg-BG"/>
              </w:rPr>
            </w:pPr>
          </w:p>
        </w:tc>
      </w:tr>
      <w:tr w:rsidR="00055830" w:rsidRPr="00981154" w:rsidTr="00C735BA">
        <w:trPr>
          <w:trHeight w:val="31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 xml:space="preserve">                 съгласно чл. 24, т. 5 от Кодекса за социално осигуряване</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bCs/>
                <w:sz w:val="16"/>
                <w:szCs w:val="16"/>
                <w:lang w:eastAsia="bg-BG"/>
              </w:rPr>
              <w:t>350</w:t>
            </w:r>
            <w:r w:rsidRPr="006B2C8B">
              <w:rPr>
                <w:rFonts w:ascii="Times New Roman CYR" w:hAnsi="Times New Roman CYR" w:cs="Times New Roman CYR"/>
                <w:sz w:val="16"/>
                <w:szCs w:val="16"/>
                <w:lang w:eastAsia="bg-BG"/>
              </w:rPr>
              <w:t>,0</w:t>
            </w:r>
          </w:p>
        </w:tc>
      </w:tr>
      <w:tr w:rsidR="00055830" w:rsidRPr="00981154" w:rsidTr="00C735BA">
        <w:trPr>
          <w:trHeight w:val="31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2.2.           На Министерството на труда и социалната политика за фонд</w:t>
            </w:r>
            <w:r>
              <w:rPr>
                <w:rFonts w:ascii="Times New Roman CYR" w:hAnsi="Times New Roman CYR" w:cs="Times New Roman CYR"/>
                <w:b/>
                <w:bCs/>
                <w:sz w:val="18"/>
                <w:szCs w:val="18"/>
                <w:lang w:eastAsia="bg-BG"/>
              </w:rPr>
              <w:t xml:space="preserve"> „</w:t>
            </w:r>
            <w:r w:rsidRPr="006B2C8B">
              <w:rPr>
                <w:rFonts w:ascii="Times New Roman CYR" w:hAnsi="Times New Roman CYR" w:cs="Times New Roman CYR"/>
                <w:b/>
                <w:bCs/>
                <w:sz w:val="18"/>
                <w:szCs w:val="18"/>
                <w:lang w:eastAsia="bg-BG"/>
              </w:rPr>
              <w:t>Условия на труд"</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4 000,0</w:t>
            </w:r>
          </w:p>
        </w:tc>
      </w:tr>
      <w:tr w:rsidR="00055830" w:rsidRPr="00981154" w:rsidTr="00C735BA">
        <w:trPr>
          <w:trHeight w:val="28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2.2.1.        Мероприятия за  предотвратяване на трудовите злополуки и професионалните болести ,</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Cs/>
                <w:sz w:val="16"/>
                <w:szCs w:val="16"/>
                <w:lang w:eastAsia="bg-BG"/>
              </w:rPr>
            </w:pPr>
          </w:p>
        </w:tc>
      </w:tr>
      <w:tr w:rsidR="00055830" w:rsidRPr="00981154" w:rsidTr="00C735BA">
        <w:trPr>
          <w:trHeight w:val="28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 xml:space="preserve">                 съгласно чл. 24, т. 3 от Кодекса за социално осигуряване</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xml:space="preserve">3 </w:t>
            </w:r>
            <w:r w:rsidRPr="006B2C8B">
              <w:rPr>
                <w:rFonts w:ascii="Times New Roman CYR" w:hAnsi="Times New Roman CYR" w:cs="Times New Roman CYR"/>
                <w:bCs/>
                <w:sz w:val="16"/>
                <w:szCs w:val="16"/>
                <w:lang w:eastAsia="bg-BG"/>
              </w:rPr>
              <w:t>000</w:t>
            </w:r>
            <w:r w:rsidRPr="006B2C8B">
              <w:rPr>
                <w:rFonts w:ascii="Times New Roman CYR" w:hAnsi="Times New Roman CYR" w:cs="Times New Roman CYR"/>
                <w:sz w:val="16"/>
                <w:szCs w:val="16"/>
                <w:lang w:eastAsia="bg-BG"/>
              </w:rPr>
              <w:t>,0</w:t>
            </w:r>
          </w:p>
        </w:tc>
      </w:tr>
      <w:tr w:rsidR="00055830" w:rsidRPr="00981154" w:rsidTr="00C735BA">
        <w:trPr>
          <w:trHeight w:val="31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2.2.2.        За  диагностика на професионалните болести, съгласно чл. 24, т. 4 от</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Cs/>
                <w:sz w:val="16"/>
                <w:szCs w:val="16"/>
                <w:lang w:eastAsia="bg-BG"/>
              </w:rPr>
            </w:pPr>
          </w:p>
        </w:tc>
      </w:tr>
      <w:tr w:rsidR="00055830" w:rsidRPr="00981154" w:rsidTr="00C735BA">
        <w:trPr>
          <w:trHeight w:val="315"/>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 xml:space="preserve">                 Кодекса за социално осигуряване</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1 000,0</w:t>
            </w:r>
          </w:p>
        </w:tc>
      </w:tr>
      <w:tr w:rsidR="00055830" w:rsidRPr="00981154" w:rsidTr="00C735BA">
        <w:trPr>
          <w:trHeight w:val="195"/>
          <w:jc w:val="center"/>
        </w:trPr>
        <w:tc>
          <w:tcPr>
            <w:tcW w:w="10036" w:type="dxa"/>
            <w:gridSpan w:val="2"/>
            <w:tcBorders>
              <w:top w:val="single" w:sz="4" w:space="0" w:color="auto"/>
              <w:left w:val="nil"/>
              <w:bottom w:val="nil"/>
              <w:right w:val="nil"/>
            </w:tcBorders>
            <w:noWrap/>
            <w:vAlign w:val="bottom"/>
          </w:tcPr>
          <w:p w:rsidR="00055830" w:rsidRPr="006B2C8B" w:rsidRDefault="00055830" w:rsidP="00AF72A7">
            <w:pPr>
              <w:jc w:val="center"/>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w:t>
            </w:r>
          </w:p>
        </w:tc>
      </w:tr>
      <w:tr w:rsidR="00055830" w:rsidRPr="00981154" w:rsidTr="00C735BA">
        <w:trPr>
          <w:trHeight w:val="315"/>
          <w:jc w:val="center"/>
        </w:trPr>
        <w:tc>
          <w:tcPr>
            <w:tcW w:w="10036" w:type="dxa"/>
            <w:gridSpan w:val="2"/>
            <w:tcBorders>
              <w:top w:val="nil"/>
              <w:left w:val="nil"/>
              <w:bottom w:val="nil"/>
              <w:right w:val="nil"/>
            </w:tcBorders>
            <w:noWrap/>
            <w:vAlign w:val="bottom"/>
          </w:tcPr>
          <w:p w:rsidR="00055830" w:rsidRPr="006B2C8B" w:rsidRDefault="00055830" w:rsidP="00AF72A7">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                   </w:t>
            </w:r>
            <w:r w:rsidRPr="006B2C8B">
              <w:rPr>
                <w:rFonts w:ascii="Times New Roman CYR" w:hAnsi="Times New Roman CYR" w:cs="Times New Roman CYR"/>
                <w:b/>
                <w:bCs/>
                <w:sz w:val="20"/>
                <w:szCs w:val="20"/>
                <w:lang w:eastAsia="bg-BG"/>
              </w:rPr>
              <w:t xml:space="preserve">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3</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sz w:val="20"/>
                <w:szCs w:val="20"/>
                <w:lang w:eastAsia="bg-BG"/>
              </w:rPr>
              <w:t xml:space="preserve">Приема дефицит </w:t>
            </w:r>
            <w:r>
              <w:rPr>
                <w:rFonts w:ascii="Times New Roman CYR" w:hAnsi="Times New Roman CYR" w:cs="Times New Roman CYR"/>
                <w:sz w:val="20"/>
                <w:szCs w:val="20"/>
                <w:lang w:eastAsia="bg-BG"/>
              </w:rPr>
              <w:t>(</w:t>
            </w:r>
            <w:r w:rsidRPr="006B2C8B">
              <w:rPr>
                <w:rFonts w:ascii="Times New Roman CYR" w:hAnsi="Times New Roman CYR" w:cs="Times New Roman CYR"/>
                <w:sz w:val="20"/>
                <w:szCs w:val="20"/>
                <w:lang w:eastAsia="bg-BG"/>
              </w:rPr>
              <w:t>излишък</w:t>
            </w:r>
            <w:r>
              <w:rPr>
                <w:rFonts w:ascii="Times New Roman CYR" w:hAnsi="Times New Roman CYR" w:cs="Times New Roman CYR"/>
                <w:sz w:val="20"/>
                <w:szCs w:val="20"/>
                <w:lang w:eastAsia="bg-BG"/>
              </w:rPr>
              <w:t>)</w:t>
            </w:r>
            <w:r w:rsidRPr="006B2C8B">
              <w:rPr>
                <w:rFonts w:ascii="Times New Roman CYR" w:hAnsi="Times New Roman CYR" w:cs="Times New Roman CYR"/>
                <w:sz w:val="20"/>
                <w:szCs w:val="20"/>
                <w:lang w:eastAsia="bg-BG"/>
              </w:rPr>
              <w:t xml:space="preserve"> по бюджета на </w:t>
            </w:r>
            <w:r w:rsidRPr="006B2C8B">
              <w:rPr>
                <w:rFonts w:ascii="Times New Roman CYR" w:hAnsi="Times New Roman CYR" w:cs="Times New Roman CYR"/>
                <w:b/>
                <w:bCs/>
                <w:sz w:val="20"/>
                <w:szCs w:val="20"/>
                <w:lang w:eastAsia="bg-BG"/>
              </w:rPr>
              <w:t>фонд</w:t>
            </w:r>
            <w:r>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b/>
                <w:bCs/>
                <w:sz w:val="20"/>
                <w:szCs w:val="20"/>
                <w:lang w:eastAsia="bg-BG"/>
              </w:rPr>
              <w:t>Трудова злополука и професионална болест"</w:t>
            </w:r>
            <w:r w:rsidRPr="006B2C8B">
              <w:rPr>
                <w:rFonts w:ascii="Times New Roman CYR" w:hAnsi="Times New Roman CYR" w:cs="Times New Roman CYR"/>
                <w:b/>
                <w:sz w:val="20"/>
                <w:szCs w:val="20"/>
                <w:lang w:eastAsia="bg-BG"/>
              </w:rPr>
              <w:t>,</w:t>
            </w:r>
          </w:p>
        </w:tc>
      </w:tr>
      <w:tr w:rsidR="00055830" w:rsidRPr="00981154" w:rsidTr="00C735BA">
        <w:trPr>
          <w:trHeight w:val="315"/>
          <w:jc w:val="center"/>
        </w:trPr>
        <w:tc>
          <w:tcPr>
            <w:tcW w:w="10036" w:type="dxa"/>
            <w:gridSpan w:val="2"/>
            <w:tcBorders>
              <w:top w:val="nil"/>
              <w:left w:val="nil"/>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b/>
                <w:bCs/>
                <w:sz w:val="20"/>
                <w:szCs w:val="20"/>
                <w:lang w:eastAsia="bg-BG"/>
              </w:rPr>
            </w:pPr>
            <w:r w:rsidRPr="006B2C8B">
              <w:rPr>
                <w:rFonts w:ascii="Times New Roman CYR" w:hAnsi="Times New Roman CYR" w:cs="Times New Roman CYR"/>
                <w:sz w:val="20"/>
                <w:szCs w:val="20"/>
                <w:lang w:eastAsia="bg-BG"/>
              </w:rPr>
              <w:t>както следва:</w:t>
            </w:r>
          </w:p>
        </w:tc>
      </w:tr>
      <w:tr w:rsidR="00055830" w:rsidRPr="00981154" w:rsidTr="00C735BA">
        <w:trPr>
          <w:trHeight w:val="315"/>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ДЕФИЦИТ </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 xml:space="preserve"> , ИЗЛИШЪК </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 xml:space="preserve">  </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106 161,3</w:t>
            </w:r>
          </w:p>
        </w:tc>
      </w:tr>
      <w:tr w:rsidR="00055830" w:rsidRPr="00981154" w:rsidTr="00C735BA">
        <w:trPr>
          <w:trHeight w:val="75"/>
          <w:jc w:val="center"/>
        </w:trPr>
        <w:tc>
          <w:tcPr>
            <w:tcW w:w="10036" w:type="dxa"/>
            <w:gridSpan w:val="2"/>
            <w:tcBorders>
              <w:top w:val="single" w:sz="4" w:space="0" w:color="auto"/>
              <w:left w:val="nil"/>
              <w:bottom w:val="nil"/>
              <w:right w:val="single" w:sz="4" w:space="0" w:color="000000"/>
            </w:tcBorders>
            <w:noWrap/>
            <w:vAlign w:val="bottom"/>
          </w:tcPr>
          <w:p w:rsidR="00055830" w:rsidRPr="006B2C8B" w:rsidRDefault="00055830" w:rsidP="00AF72A7">
            <w:pPr>
              <w:jc w:val="center"/>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 </w:t>
            </w:r>
          </w:p>
        </w:tc>
      </w:tr>
      <w:tr w:rsidR="00055830" w:rsidRPr="00981154" w:rsidTr="00C735BA">
        <w:trPr>
          <w:trHeight w:val="315"/>
          <w:jc w:val="center"/>
        </w:trPr>
        <w:tc>
          <w:tcPr>
            <w:tcW w:w="10036" w:type="dxa"/>
            <w:gridSpan w:val="2"/>
            <w:tcBorders>
              <w:top w:val="nil"/>
              <w:left w:val="nil"/>
              <w:bottom w:val="nil"/>
              <w:right w:val="single" w:sz="4" w:space="0" w:color="000000"/>
            </w:tcBorders>
            <w:noWrap/>
            <w:vAlign w:val="bottom"/>
          </w:tcPr>
          <w:p w:rsidR="00055830" w:rsidRPr="006B2C8B" w:rsidRDefault="00055830" w:rsidP="007E0C8B">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          </w:t>
            </w:r>
            <w:r w:rsidRPr="006B2C8B">
              <w:rPr>
                <w:rFonts w:ascii="Times New Roman CYR" w:hAnsi="Times New Roman CYR" w:cs="Times New Roman CYR"/>
                <w:b/>
                <w:bCs/>
                <w:sz w:val="20"/>
                <w:szCs w:val="20"/>
                <w:lang w:eastAsia="bg-BG"/>
              </w:rPr>
              <w:t xml:space="preserve">Чл. 6.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1</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sz w:val="20"/>
                <w:szCs w:val="20"/>
                <w:lang w:eastAsia="bg-BG"/>
              </w:rPr>
              <w:t xml:space="preserve">Приема бюджета на </w:t>
            </w:r>
            <w:r w:rsidRPr="006B2C8B">
              <w:rPr>
                <w:rFonts w:ascii="Times New Roman CYR" w:hAnsi="Times New Roman CYR" w:cs="Times New Roman CYR"/>
                <w:b/>
                <w:bCs/>
                <w:sz w:val="20"/>
                <w:szCs w:val="20"/>
                <w:lang w:eastAsia="bg-BG"/>
              </w:rPr>
              <w:t>фонд</w:t>
            </w:r>
            <w:r>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b/>
                <w:bCs/>
                <w:sz w:val="20"/>
                <w:szCs w:val="20"/>
                <w:lang w:eastAsia="bg-BG"/>
              </w:rPr>
              <w:t>Общо заболяване и майчинство"</w:t>
            </w:r>
            <w:r w:rsidRPr="006B2C8B">
              <w:rPr>
                <w:rFonts w:ascii="Times New Roman CYR" w:hAnsi="Times New Roman CYR" w:cs="Times New Roman CYR"/>
                <w:bCs/>
                <w:sz w:val="20"/>
                <w:szCs w:val="20"/>
                <w:lang w:eastAsia="bg-BG"/>
              </w:rPr>
              <w:t xml:space="preserve"> </w:t>
            </w:r>
            <w:r w:rsidRPr="006B2C8B">
              <w:rPr>
                <w:rFonts w:ascii="Times New Roman CYR" w:hAnsi="Times New Roman CYR" w:cs="Times New Roman CYR"/>
                <w:sz w:val="20"/>
                <w:szCs w:val="20"/>
                <w:lang w:eastAsia="bg-BG"/>
              </w:rPr>
              <w:t>по приходите</w:t>
            </w:r>
          </w:p>
        </w:tc>
      </w:tr>
      <w:tr w:rsidR="00055830" w:rsidRPr="00981154" w:rsidTr="00C735BA">
        <w:trPr>
          <w:trHeight w:val="315"/>
          <w:jc w:val="center"/>
        </w:trPr>
        <w:tc>
          <w:tcPr>
            <w:tcW w:w="10036" w:type="dxa"/>
            <w:gridSpan w:val="2"/>
            <w:tcBorders>
              <w:top w:val="nil"/>
              <w:left w:val="nil"/>
              <w:bottom w:val="single" w:sz="4" w:space="0" w:color="000000"/>
              <w:right w:val="single" w:sz="4" w:space="0" w:color="000000"/>
            </w:tcBorders>
            <w:noWrap/>
            <w:vAlign w:val="bottom"/>
          </w:tcPr>
          <w:p w:rsidR="00055830" w:rsidRPr="006B2C8B" w:rsidRDefault="00055830" w:rsidP="00CC1BCF">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и трансферите на обща сума </w:t>
            </w:r>
            <w:r w:rsidRPr="006B2C8B">
              <w:rPr>
                <w:rFonts w:ascii="Times New Roman CYR" w:hAnsi="Times New Roman CYR" w:cs="Times New Roman CYR"/>
                <w:b/>
                <w:bCs/>
                <w:sz w:val="20"/>
                <w:szCs w:val="20"/>
                <w:lang w:eastAsia="bg-BG"/>
              </w:rPr>
              <w:t>856 092,7 хил. лв.,</w:t>
            </w:r>
            <w:r w:rsidRPr="006B2C8B">
              <w:rPr>
                <w:rFonts w:ascii="Times New Roman CYR" w:hAnsi="Times New Roman CYR" w:cs="Times New Roman CYR"/>
                <w:sz w:val="20"/>
                <w:szCs w:val="20"/>
                <w:lang w:eastAsia="bg-BG"/>
              </w:rPr>
              <w:t xml:space="preserve"> както следва:</w:t>
            </w:r>
          </w:p>
        </w:tc>
      </w:tr>
      <w:tr w:rsidR="00055830" w:rsidRPr="00981154" w:rsidTr="00C735BA">
        <w:trPr>
          <w:trHeight w:val="315"/>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І.         ПРИХОДИ  И ТРАНСФЕРИ  - ВСИЧКО</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856 092,7</w:t>
            </w:r>
          </w:p>
        </w:tc>
      </w:tr>
      <w:tr w:rsidR="00055830" w:rsidRPr="00981154" w:rsidTr="00C735BA">
        <w:trPr>
          <w:trHeight w:val="315"/>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      Осигурителни приходи</w:t>
            </w:r>
          </w:p>
        </w:tc>
        <w:tc>
          <w:tcPr>
            <w:tcW w:w="1220" w:type="dxa"/>
            <w:tcBorders>
              <w:top w:val="nil"/>
              <w:left w:val="single" w:sz="4" w:space="0" w:color="auto"/>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856 092,7</w:t>
            </w:r>
          </w:p>
        </w:tc>
      </w:tr>
      <w:tr w:rsidR="00055830" w:rsidRPr="00981154" w:rsidTr="00C735BA">
        <w:trPr>
          <w:trHeight w:val="315"/>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1.1.      Осигурителни вноски</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856 092,7</w:t>
            </w:r>
          </w:p>
        </w:tc>
      </w:tr>
      <w:tr w:rsidR="00055830" w:rsidRPr="00981154" w:rsidTr="00C735BA">
        <w:trPr>
          <w:trHeight w:val="210"/>
          <w:jc w:val="center"/>
        </w:trPr>
        <w:tc>
          <w:tcPr>
            <w:tcW w:w="10036" w:type="dxa"/>
            <w:gridSpan w:val="2"/>
            <w:tcBorders>
              <w:top w:val="single" w:sz="4" w:space="0" w:color="auto"/>
              <w:left w:val="nil"/>
              <w:bottom w:val="nil"/>
              <w:right w:val="nil"/>
            </w:tcBorders>
            <w:noWrap/>
            <w:vAlign w:val="bottom"/>
          </w:tcPr>
          <w:p w:rsidR="00055830" w:rsidRPr="006B2C8B" w:rsidRDefault="00055830" w:rsidP="00AF72A7">
            <w:pPr>
              <w:jc w:val="center"/>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w:t>
            </w:r>
          </w:p>
        </w:tc>
      </w:tr>
      <w:tr w:rsidR="00055830" w:rsidRPr="00981154" w:rsidTr="00C735BA">
        <w:trPr>
          <w:trHeight w:val="315"/>
          <w:jc w:val="center"/>
        </w:trPr>
        <w:tc>
          <w:tcPr>
            <w:tcW w:w="10036" w:type="dxa"/>
            <w:gridSpan w:val="2"/>
            <w:tcBorders>
              <w:top w:val="nil"/>
              <w:left w:val="nil"/>
              <w:bottom w:val="nil"/>
              <w:right w:val="nil"/>
            </w:tcBorders>
            <w:noWrap/>
            <w:vAlign w:val="bottom"/>
          </w:tcPr>
          <w:p w:rsidR="00055830" w:rsidRPr="006B2C8B" w:rsidRDefault="00055830" w:rsidP="00AF72A7">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                    </w:t>
            </w:r>
            <w:r w:rsidRPr="006B2C8B">
              <w:rPr>
                <w:rFonts w:ascii="Times New Roman CYR" w:hAnsi="Times New Roman CYR" w:cs="Times New Roman CYR"/>
                <w:b/>
                <w:bCs/>
                <w:sz w:val="20"/>
                <w:szCs w:val="20"/>
                <w:lang w:eastAsia="bg-BG"/>
              </w:rPr>
              <w:t xml:space="preserve">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2</w:t>
            </w:r>
            <w:r>
              <w:rPr>
                <w:rFonts w:ascii="Times New Roman CYR" w:hAnsi="Times New Roman CYR" w:cs="Times New Roman CYR"/>
                <w:b/>
                <w:bCs/>
                <w:sz w:val="20"/>
                <w:szCs w:val="20"/>
                <w:lang w:eastAsia="bg-BG"/>
              </w:rPr>
              <w:t>)</w:t>
            </w:r>
            <w:r w:rsidRPr="006B2C8B">
              <w:rPr>
                <w:rFonts w:ascii="Times New Roman CYR" w:hAnsi="Times New Roman CYR" w:cs="Times New Roman CYR"/>
                <w:sz w:val="20"/>
                <w:szCs w:val="20"/>
                <w:lang w:eastAsia="bg-BG"/>
              </w:rPr>
              <w:t xml:space="preserve"> Приема бюджета на </w:t>
            </w:r>
            <w:r w:rsidRPr="006B2C8B">
              <w:rPr>
                <w:rFonts w:ascii="Times New Roman CYR" w:hAnsi="Times New Roman CYR" w:cs="Times New Roman CYR"/>
                <w:b/>
                <w:bCs/>
                <w:sz w:val="20"/>
                <w:szCs w:val="20"/>
                <w:lang w:eastAsia="bg-BG"/>
              </w:rPr>
              <w:t>фонд</w:t>
            </w:r>
            <w:r>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b/>
                <w:bCs/>
                <w:sz w:val="20"/>
                <w:szCs w:val="20"/>
                <w:lang w:eastAsia="bg-BG"/>
              </w:rPr>
              <w:t xml:space="preserve">Общо заболяване и майчинство" </w:t>
            </w:r>
            <w:r w:rsidRPr="006B2C8B">
              <w:rPr>
                <w:rFonts w:ascii="Times New Roman CYR" w:hAnsi="Times New Roman CYR" w:cs="Times New Roman CYR"/>
                <w:sz w:val="20"/>
                <w:szCs w:val="20"/>
                <w:lang w:eastAsia="bg-BG"/>
              </w:rPr>
              <w:t xml:space="preserve">по разходите </w:t>
            </w:r>
          </w:p>
        </w:tc>
      </w:tr>
      <w:tr w:rsidR="00055830" w:rsidRPr="00981154" w:rsidTr="00C735BA">
        <w:trPr>
          <w:trHeight w:val="315"/>
          <w:jc w:val="center"/>
        </w:trPr>
        <w:tc>
          <w:tcPr>
            <w:tcW w:w="10036" w:type="dxa"/>
            <w:gridSpan w:val="2"/>
            <w:tcBorders>
              <w:top w:val="nil"/>
              <w:left w:val="nil"/>
              <w:bottom w:val="single" w:sz="4" w:space="0" w:color="auto"/>
              <w:right w:val="nil"/>
            </w:tcBorders>
            <w:noWrap/>
            <w:vAlign w:val="bottom"/>
          </w:tcPr>
          <w:p w:rsidR="00055830" w:rsidRPr="006B2C8B" w:rsidRDefault="00055830" w:rsidP="00393DAD">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и трансферите на обща сума </w:t>
            </w:r>
            <w:r w:rsidRPr="006B2C8B">
              <w:rPr>
                <w:rFonts w:ascii="Times New Roman CYR" w:hAnsi="Times New Roman CYR" w:cs="Times New Roman CYR"/>
                <w:b/>
                <w:bCs/>
                <w:sz w:val="20"/>
                <w:szCs w:val="20"/>
                <w:lang w:eastAsia="bg-BG"/>
              </w:rPr>
              <w:t>984 279,3 хил. лв.,</w:t>
            </w:r>
            <w:r w:rsidRPr="006B2C8B">
              <w:rPr>
                <w:rFonts w:ascii="Times New Roman CYR" w:hAnsi="Times New Roman CYR" w:cs="Times New Roman CYR"/>
                <w:sz w:val="20"/>
                <w:szCs w:val="20"/>
                <w:lang w:eastAsia="bg-BG"/>
              </w:rPr>
              <w:t xml:space="preserve"> както следва:</w:t>
            </w:r>
          </w:p>
        </w:tc>
      </w:tr>
      <w:tr w:rsidR="00055830" w:rsidRPr="00981154" w:rsidTr="00C735BA">
        <w:trPr>
          <w:trHeight w:val="315"/>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І.            РАЗХОДИ  И ТРАНСФЕРИ  - ВСИЧКО</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984 279,3</w:t>
            </w:r>
          </w:p>
        </w:tc>
      </w:tr>
      <w:tr w:rsidR="00055830" w:rsidRPr="00981154" w:rsidTr="00C735BA">
        <w:trPr>
          <w:trHeight w:val="31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1.         Разходи  </w:t>
            </w:r>
          </w:p>
        </w:tc>
        <w:tc>
          <w:tcPr>
            <w:tcW w:w="1220" w:type="dxa"/>
            <w:tcBorders>
              <w:top w:val="nil"/>
              <w:left w:val="nil"/>
              <w:bottom w:val="nil"/>
              <w:right w:val="single" w:sz="4" w:space="0" w:color="auto"/>
            </w:tcBorders>
            <w:shd w:val="clear" w:color="000000" w:fill="FFFFFF"/>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981 479,3</w:t>
            </w:r>
          </w:p>
        </w:tc>
      </w:tr>
      <w:tr w:rsidR="00055830" w:rsidRPr="00981154" w:rsidTr="00C735BA">
        <w:trPr>
          <w:trHeight w:val="31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1.2.      Социални помощи и обезщетения</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981 479,3</w:t>
            </w:r>
          </w:p>
        </w:tc>
      </w:tr>
      <w:tr w:rsidR="00055830" w:rsidRPr="00981154" w:rsidTr="00C735BA">
        <w:trPr>
          <w:trHeight w:val="28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2.          Предоставени трансфери </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2 800,0</w:t>
            </w:r>
          </w:p>
        </w:tc>
      </w:tr>
      <w:tr w:rsidR="00055830" w:rsidRPr="00981154" w:rsidTr="00C735BA">
        <w:trPr>
          <w:trHeight w:val="300"/>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2.1.           На Министерството на труда и социалната политика за Агенцията за социално подпомагане,</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Cs/>
                <w:sz w:val="16"/>
                <w:szCs w:val="16"/>
                <w:lang w:eastAsia="bg-BG"/>
              </w:rPr>
            </w:pPr>
          </w:p>
        </w:tc>
      </w:tr>
      <w:tr w:rsidR="00055830" w:rsidRPr="00981154" w:rsidTr="00C735BA">
        <w:trPr>
          <w:trHeight w:val="285"/>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 xml:space="preserve">                 съгласно чл. 26,  т.4 от Кодекса за социално осигуряване</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xml:space="preserve">2 </w:t>
            </w:r>
            <w:r w:rsidRPr="006B2C8B">
              <w:rPr>
                <w:rFonts w:ascii="Times New Roman CYR" w:hAnsi="Times New Roman CYR" w:cs="Times New Roman CYR"/>
                <w:bCs/>
                <w:sz w:val="16"/>
                <w:szCs w:val="16"/>
                <w:lang w:eastAsia="bg-BG"/>
              </w:rPr>
              <w:t>800</w:t>
            </w:r>
            <w:r w:rsidRPr="006B2C8B">
              <w:rPr>
                <w:rFonts w:ascii="Times New Roman CYR" w:hAnsi="Times New Roman CYR" w:cs="Times New Roman CYR"/>
                <w:sz w:val="16"/>
                <w:szCs w:val="16"/>
                <w:lang w:eastAsia="bg-BG"/>
              </w:rPr>
              <w:t>,0</w:t>
            </w:r>
          </w:p>
        </w:tc>
      </w:tr>
      <w:tr w:rsidR="00055830" w:rsidRPr="00981154" w:rsidTr="00C735BA">
        <w:trPr>
          <w:trHeight w:val="240"/>
          <w:jc w:val="center"/>
        </w:trPr>
        <w:tc>
          <w:tcPr>
            <w:tcW w:w="10036" w:type="dxa"/>
            <w:gridSpan w:val="2"/>
            <w:tcBorders>
              <w:top w:val="single" w:sz="4" w:space="0" w:color="auto"/>
              <w:left w:val="nil"/>
              <w:bottom w:val="nil"/>
              <w:right w:val="nil"/>
            </w:tcBorders>
            <w:noWrap/>
            <w:vAlign w:val="bottom"/>
          </w:tcPr>
          <w:p w:rsidR="00055830" w:rsidRDefault="00055830" w:rsidP="00AF72A7">
            <w:pPr>
              <w:jc w:val="center"/>
              <w:rPr>
                <w:rFonts w:ascii="Times New Roman CYR" w:hAnsi="Times New Roman CYR" w:cs="Times New Roman CYR"/>
                <w:sz w:val="16"/>
                <w:szCs w:val="16"/>
                <w:lang w:val="en-US" w:eastAsia="bg-BG"/>
              </w:rPr>
            </w:pPr>
          </w:p>
          <w:p w:rsidR="00055830" w:rsidRPr="006B2C8B" w:rsidRDefault="00055830" w:rsidP="00AF72A7">
            <w:pPr>
              <w:jc w:val="center"/>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w:t>
            </w:r>
          </w:p>
        </w:tc>
      </w:tr>
      <w:tr w:rsidR="00055830" w:rsidRPr="00981154" w:rsidTr="00C735BA">
        <w:trPr>
          <w:trHeight w:val="270"/>
          <w:jc w:val="center"/>
        </w:trPr>
        <w:tc>
          <w:tcPr>
            <w:tcW w:w="10036" w:type="dxa"/>
            <w:gridSpan w:val="2"/>
            <w:tcBorders>
              <w:top w:val="nil"/>
              <w:left w:val="nil"/>
              <w:bottom w:val="nil"/>
              <w:right w:val="nil"/>
            </w:tcBorders>
            <w:noWrap/>
            <w:vAlign w:val="bottom"/>
          </w:tcPr>
          <w:p w:rsidR="00055830" w:rsidRPr="006B2C8B" w:rsidRDefault="00055830" w:rsidP="00AF72A7">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                   </w:t>
            </w:r>
            <w:r>
              <w:rPr>
                <w:rFonts w:ascii="Times New Roman CYR" w:hAnsi="Times New Roman CYR" w:cs="Times New Roman CYR"/>
                <w:sz w:val="20"/>
                <w:szCs w:val="20"/>
                <w:lang w:eastAsia="bg-BG"/>
              </w:rPr>
              <w:t>(</w:t>
            </w:r>
            <w:r w:rsidRPr="006B2C8B">
              <w:rPr>
                <w:rFonts w:ascii="Times New Roman CYR" w:hAnsi="Times New Roman CYR" w:cs="Times New Roman CYR"/>
                <w:b/>
                <w:bCs/>
                <w:sz w:val="20"/>
                <w:szCs w:val="20"/>
                <w:lang w:eastAsia="bg-BG"/>
              </w:rPr>
              <w:t>3</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sz w:val="20"/>
                <w:szCs w:val="20"/>
                <w:lang w:eastAsia="bg-BG"/>
              </w:rPr>
              <w:t>Приема дефицит</w:t>
            </w:r>
            <w:r>
              <w:rPr>
                <w:rFonts w:ascii="Times New Roman CYR" w:hAnsi="Times New Roman CYR" w:cs="Times New Roman CYR"/>
                <w:sz w:val="20"/>
                <w:szCs w:val="20"/>
                <w:lang w:eastAsia="bg-BG"/>
              </w:rPr>
              <w:t xml:space="preserve"> (</w:t>
            </w:r>
            <w:r w:rsidRPr="006B2C8B">
              <w:rPr>
                <w:rFonts w:ascii="Times New Roman CYR" w:hAnsi="Times New Roman CYR" w:cs="Times New Roman CYR"/>
                <w:sz w:val="20"/>
                <w:szCs w:val="20"/>
                <w:lang w:eastAsia="bg-BG"/>
              </w:rPr>
              <w:t>излишък</w:t>
            </w:r>
            <w:r>
              <w:rPr>
                <w:rFonts w:ascii="Times New Roman CYR" w:hAnsi="Times New Roman CYR" w:cs="Times New Roman CYR"/>
                <w:sz w:val="20"/>
                <w:szCs w:val="20"/>
                <w:lang w:eastAsia="bg-BG"/>
              </w:rPr>
              <w:t>)</w:t>
            </w:r>
            <w:r w:rsidRPr="006B2C8B">
              <w:rPr>
                <w:rFonts w:ascii="Times New Roman CYR" w:hAnsi="Times New Roman CYR" w:cs="Times New Roman CYR"/>
                <w:sz w:val="20"/>
                <w:szCs w:val="20"/>
                <w:lang w:eastAsia="bg-BG"/>
              </w:rPr>
              <w:t xml:space="preserve"> по бюджета на </w:t>
            </w:r>
            <w:r w:rsidRPr="006B2C8B">
              <w:rPr>
                <w:rFonts w:ascii="Times New Roman CYR" w:hAnsi="Times New Roman CYR" w:cs="Times New Roman CYR"/>
                <w:b/>
                <w:bCs/>
                <w:sz w:val="20"/>
                <w:szCs w:val="20"/>
                <w:lang w:eastAsia="bg-BG"/>
              </w:rPr>
              <w:t>фонд</w:t>
            </w:r>
            <w:r>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b/>
                <w:bCs/>
                <w:sz w:val="20"/>
                <w:szCs w:val="20"/>
                <w:lang w:eastAsia="bg-BG"/>
              </w:rPr>
              <w:t>Общо заболяване и майчинство",</w:t>
            </w:r>
          </w:p>
        </w:tc>
      </w:tr>
      <w:tr w:rsidR="00055830" w:rsidRPr="00981154" w:rsidTr="00C735BA">
        <w:trPr>
          <w:trHeight w:val="255"/>
          <w:jc w:val="center"/>
        </w:trPr>
        <w:tc>
          <w:tcPr>
            <w:tcW w:w="10036" w:type="dxa"/>
            <w:gridSpan w:val="2"/>
            <w:tcBorders>
              <w:top w:val="nil"/>
              <w:left w:val="nil"/>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както следва:</w:t>
            </w:r>
          </w:p>
        </w:tc>
      </w:tr>
      <w:tr w:rsidR="00055830" w:rsidRPr="00981154" w:rsidTr="001122FC">
        <w:trPr>
          <w:trHeight w:val="330"/>
          <w:jc w:val="center"/>
        </w:trPr>
        <w:tc>
          <w:tcPr>
            <w:tcW w:w="8816" w:type="dxa"/>
            <w:tcBorders>
              <w:top w:val="single" w:sz="4" w:space="0" w:color="auto"/>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ДЕФИЦИТ </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 xml:space="preserve"> , ИЗЛИШЪК </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 xml:space="preserve">  </w:t>
            </w:r>
          </w:p>
        </w:tc>
        <w:tc>
          <w:tcPr>
            <w:tcW w:w="1220" w:type="dxa"/>
            <w:tcBorders>
              <w:top w:val="single" w:sz="4" w:space="0" w:color="auto"/>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-128 186,6</w:t>
            </w:r>
          </w:p>
        </w:tc>
      </w:tr>
      <w:tr w:rsidR="00055830" w:rsidRPr="008E644D" w:rsidTr="001122FC">
        <w:trPr>
          <w:trHeight w:val="45"/>
          <w:jc w:val="center"/>
        </w:trPr>
        <w:tc>
          <w:tcPr>
            <w:tcW w:w="10036" w:type="dxa"/>
            <w:gridSpan w:val="2"/>
            <w:tcBorders>
              <w:top w:val="single" w:sz="4" w:space="0" w:color="auto"/>
              <w:left w:val="nil"/>
            </w:tcBorders>
            <w:noWrap/>
            <w:vAlign w:val="bottom"/>
          </w:tcPr>
          <w:p w:rsidR="00055830" w:rsidRPr="008E644D" w:rsidRDefault="00055830" w:rsidP="00AF72A7">
            <w:pPr>
              <w:jc w:val="right"/>
              <w:rPr>
                <w:rFonts w:ascii="Times New Roman CYR" w:hAnsi="Times New Roman CYR" w:cs="Times New Roman CYR"/>
                <w:b/>
                <w:bCs/>
                <w:sz w:val="8"/>
                <w:szCs w:val="8"/>
                <w:lang w:eastAsia="bg-BG"/>
              </w:rPr>
            </w:pPr>
          </w:p>
        </w:tc>
      </w:tr>
      <w:tr w:rsidR="00055830" w:rsidRPr="00981154" w:rsidTr="001122FC">
        <w:trPr>
          <w:trHeight w:val="315"/>
          <w:jc w:val="center"/>
        </w:trPr>
        <w:tc>
          <w:tcPr>
            <w:tcW w:w="10036" w:type="dxa"/>
            <w:gridSpan w:val="2"/>
            <w:tcBorders>
              <w:top w:val="nil"/>
              <w:left w:val="nil"/>
              <w:bottom w:val="nil"/>
            </w:tcBorders>
            <w:noWrap/>
            <w:vAlign w:val="bottom"/>
          </w:tcPr>
          <w:p w:rsidR="00055830" w:rsidRPr="006B2C8B" w:rsidRDefault="00055830" w:rsidP="007E0C8B">
            <w:pPr>
              <w:jc w:val="left"/>
              <w:rPr>
                <w:rFonts w:ascii="Times New Roman CYR" w:hAnsi="Times New Roman CYR" w:cs="Times New Roman CYR"/>
                <w:b/>
                <w:bCs/>
                <w:sz w:val="20"/>
                <w:szCs w:val="20"/>
                <w:lang w:eastAsia="bg-BG"/>
              </w:rPr>
            </w:pPr>
            <w:r w:rsidRPr="006B2C8B">
              <w:rPr>
                <w:rFonts w:ascii="Times New Roman CYR" w:hAnsi="Times New Roman CYR" w:cs="Times New Roman CYR"/>
                <w:b/>
                <w:bCs/>
                <w:sz w:val="20"/>
                <w:szCs w:val="20"/>
                <w:lang w:eastAsia="bg-BG"/>
              </w:rPr>
              <w:t xml:space="preserve">                 Чл. 7</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 xml:space="preserve">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1</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sz w:val="20"/>
                <w:szCs w:val="20"/>
                <w:lang w:eastAsia="bg-BG"/>
              </w:rPr>
              <w:t xml:space="preserve">Приема бюджета на </w:t>
            </w:r>
            <w:r w:rsidRPr="006B2C8B">
              <w:rPr>
                <w:rFonts w:ascii="Times New Roman CYR" w:hAnsi="Times New Roman CYR" w:cs="Times New Roman CYR"/>
                <w:b/>
                <w:bCs/>
                <w:sz w:val="20"/>
                <w:szCs w:val="20"/>
                <w:lang w:eastAsia="bg-BG"/>
              </w:rPr>
              <w:t>фонд</w:t>
            </w:r>
            <w:r>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b/>
                <w:bCs/>
                <w:sz w:val="20"/>
                <w:szCs w:val="20"/>
                <w:lang w:eastAsia="bg-BG"/>
              </w:rPr>
              <w:t>Безработица"</w:t>
            </w:r>
            <w:r w:rsidRPr="006B2C8B">
              <w:rPr>
                <w:rFonts w:ascii="Times New Roman CYR" w:hAnsi="Times New Roman CYR" w:cs="Times New Roman CYR"/>
                <w:sz w:val="20"/>
                <w:szCs w:val="20"/>
                <w:lang w:eastAsia="bg-BG"/>
              </w:rPr>
              <w:t xml:space="preserve"> по приходите и трансферите на</w:t>
            </w:r>
          </w:p>
        </w:tc>
      </w:tr>
      <w:tr w:rsidR="00055830" w:rsidRPr="00981154" w:rsidTr="001122FC">
        <w:trPr>
          <w:trHeight w:val="315"/>
          <w:jc w:val="center"/>
        </w:trPr>
        <w:tc>
          <w:tcPr>
            <w:tcW w:w="10036" w:type="dxa"/>
            <w:gridSpan w:val="2"/>
            <w:tcBorders>
              <w:top w:val="nil"/>
              <w:left w:val="nil"/>
              <w:bottom w:val="single" w:sz="4" w:space="0" w:color="auto"/>
            </w:tcBorders>
            <w:noWrap/>
            <w:vAlign w:val="bottom"/>
          </w:tcPr>
          <w:p w:rsidR="00055830" w:rsidRPr="006B2C8B" w:rsidRDefault="00055830" w:rsidP="00F85928">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обща сума </w:t>
            </w:r>
            <w:r w:rsidRPr="006B2C8B">
              <w:rPr>
                <w:rFonts w:ascii="Times New Roman CYR" w:hAnsi="Times New Roman CYR" w:cs="Times New Roman CYR"/>
                <w:b/>
                <w:bCs/>
                <w:sz w:val="20"/>
                <w:szCs w:val="20"/>
                <w:lang w:eastAsia="bg-BG"/>
              </w:rPr>
              <w:t>236 734,8</w:t>
            </w:r>
            <w:r w:rsidRPr="006B2C8B">
              <w:rPr>
                <w:rFonts w:ascii="Times New Roman CYR" w:hAnsi="Times New Roman CYR" w:cs="Times New Roman CYR"/>
                <w:sz w:val="20"/>
                <w:szCs w:val="20"/>
                <w:lang w:eastAsia="bg-BG"/>
              </w:rPr>
              <w:t xml:space="preserve"> </w:t>
            </w:r>
            <w:r w:rsidRPr="006B2C8B">
              <w:rPr>
                <w:rFonts w:ascii="Times New Roman CYR" w:hAnsi="Times New Roman CYR" w:cs="Times New Roman CYR"/>
                <w:b/>
                <w:bCs/>
                <w:sz w:val="20"/>
                <w:szCs w:val="20"/>
                <w:lang w:eastAsia="bg-BG"/>
              </w:rPr>
              <w:t>хил. лв.</w:t>
            </w:r>
            <w:r w:rsidRPr="006B2C8B">
              <w:rPr>
                <w:rFonts w:ascii="Times New Roman CYR" w:hAnsi="Times New Roman CYR" w:cs="Times New Roman CYR"/>
                <w:sz w:val="20"/>
                <w:szCs w:val="20"/>
                <w:lang w:eastAsia="bg-BG"/>
              </w:rPr>
              <w:t>, както следва:</w:t>
            </w:r>
          </w:p>
        </w:tc>
      </w:tr>
      <w:tr w:rsidR="00055830" w:rsidRPr="00981154" w:rsidTr="00C735BA">
        <w:trPr>
          <w:trHeight w:val="330"/>
          <w:jc w:val="center"/>
        </w:trPr>
        <w:tc>
          <w:tcPr>
            <w:tcW w:w="8816" w:type="dxa"/>
            <w:tcBorders>
              <w:top w:val="single" w:sz="4" w:space="0" w:color="auto"/>
              <w:left w:val="single" w:sz="4" w:space="0" w:color="auto"/>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І.         ПРИХОДИ  И ТРАНСФЕРИ  - ВСИЧКО</w:t>
            </w:r>
          </w:p>
        </w:tc>
        <w:tc>
          <w:tcPr>
            <w:tcW w:w="1220" w:type="dxa"/>
            <w:tcBorders>
              <w:top w:val="single" w:sz="4" w:space="0" w:color="auto"/>
              <w:left w:val="single" w:sz="4" w:space="0" w:color="auto"/>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236 734,8</w:t>
            </w:r>
          </w:p>
        </w:tc>
      </w:tr>
      <w:tr w:rsidR="00055830" w:rsidRPr="00981154" w:rsidTr="00C735BA">
        <w:trPr>
          <w:trHeight w:val="315"/>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      Осигурителни приходи</w:t>
            </w:r>
          </w:p>
        </w:tc>
        <w:tc>
          <w:tcPr>
            <w:tcW w:w="1220" w:type="dxa"/>
            <w:tcBorders>
              <w:top w:val="nil"/>
              <w:left w:val="single" w:sz="4" w:space="0" w:color="auto"/>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236 334,8</w:t>
            </w:r>
          </w:p>
        </w:tc>
      </w:tr>
      <w:tr w:rsidR="00055830" w:rsidRPr="00981154" w:rsidTr="00C735BA">
        <w:trPr>
          <w:trHeight w:val="300"/>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1.1.   Осигурителни вноски</w:t>
            </w:r>
          </w:p>
        </w:tc>
        <w:tc>
          <w:tcPr>
            <w:tcW w:w="1220" w:type="dxa"/>
            <w:tcBorders>
              <w:top w:val="nil"/>
              <w:left w:val="single" w:sz="4" w:space="0" w:color="auto"/>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236 334,8</w:t>
            </w:r>
          </w:p>
        </w:tc>
      </w:tr>
      <w:tr w:rsidR="00055830" w:rsidRPr="00981154" w:rsidTr="00C735BA">
        <w:trPr>
          <w:trHeight w:val="300"/>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4.      Получени трансфери от централния бюджет за  държавното обществено осигуряване</w:t>
            </w:r>
          </w:p>
        </w:tc>
        <w:tc>
          <w:tcPr>
            <w:tcW w:w="1220" w:type="dxa"/>
            <w:tcBorders>
              <w:top w:val="nil"/>
              <w:left w:val="single" w:sz="4" w:space="0" w:color="auto"/>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400,0</w:t>
            </w:r>
          </w:p>
        </w:tc>
      </w:tr>
      <w:tr w:rsidR="00055830" w:rsidRPr="00981154" w:rsidTr="00C735BA">
        <w:trPr>
          <w:trHeight w:val="75"/>
          <w:jc w:val="center"/>
        </w:trPr>
        <w:tc>
          <w:tcPr>
            <w:tcW w:w="10036" w:type="dxa"/>
            <w:gridSpan w:val="2"/>
            <w:tcBorders>
              <w:top w:val="single" w:sz="4" w:space="0" w:color="auto"/>
              <w:left w:val="nil"/>
              <w:bottom w:val="nil"/>
              <w:right w:val="nil"/>
            </w:tcBorders>
            <w:noWrap/>
            <w:vAlign w:val="bottom"/>
          </w:tcPr>
          <w:p w:rsidR="00055830" w:rsidRPr="006B2C8B" w:rsidRDefault="00055830" w:rsidP="00AF72A7">
            <w:pPr>
              <w:jc w:val="center"/>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w:t>
            </w:r>
          </w:p>
        </w:tc>
      </w:tr>
      <w:tr w:rsidR="00055830" w:rsidRPr="00981154" w:rsidTr="00C735BA">
        <w:trPr>
          <w:trHeight w:val="240"/>
          <w:jc w:val="center"/>
        </w:trPr>
        <w:tc>
          <w:tcPr>
            <w:tcW w:w="10036" w:type="dxa"/>
            <w:gridSpan w:val="2"/>
            <w:tcBorders>
              <w:top w:val="nil"/>
              <w:left w:val="nil"/>
              <w:bottom w:val="nil"/>
              <w:right w:val="nil"/>
            </w:tcBorders>
            <w:noWrap/>
            <w:vAlign w:val="bottom"/>
          </w:tcPr>
          <w:p w:rsidR="00055830" w:rsidRPr="006B2C8B" w:rsidRDefault="00055830" w:rsidP="00AF72A7">
            <w:pPr>
              <w:jc w:val="left"/>
              <w:rPr>
                <w:rFonts w:ascii="Times New Roman CYR" w:hAnsi="Times New Roman CYR" w:cs="Times New Roman CYR"/>
                <w:b/>
                <w:bCs/>
                <w:sz w:val="20"/>
                <w:szCs w:val="20"/>
                <w:lang w:eastAsia="bg-BG"/>
              </w:rPr>
            </w:pPr>
            <w:r w:rsidRPr="006B2C8B">
              <w:rPr>
                <w:rFonts w:ascii="Times New Roman CYR" w:hAnsi="Times New Roman CYR" w:cs="Times New Roman CYR"/>
                <w:b/>
                <w:bCs/>
                <w:sz w:val="20"/>
                <w:szCs w:val="20"/>
                <w:lang w:eastAsia="bg-BG"/>
              </w:rPr>
              <w:t xml:space="preserve">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2</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sz w:val="20"/>
                <w:szCs w:val="20"/>
                <w:lang w:eastAsia="bg-BG"/>
              </w:rPr>
              <w:t xml:space="preserve">Приема бюджета на </w:t>
            </w:r>
            <w:r w:rsidRPr="006B2C8B">
              <w:rPr>
                <w:rFonts w:ascii="Times New Roman CYR" w:hAnsi="Times New Roman CYR" w:cs="Times New Roman CYR"/>
                <w:b/>
                <w:bCs/>
                <w:sz w:val="20"/>
                <w:szCs w:val="20"/>
                <w:lang w:eastAsia="bg-BG"/>
              </w:rPr>
              <w:t>фонд</w:t>
            </w:r>
            <w:r>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b/>
                <w:bCs/>
                <w:sz w:val="20"/>
                <w:szCs w:val="20"/>
                <w:lang w:eastAsia="bg-BG"/>
              </w:rPr>
              <w:t>Безработица"</w:t>
            </w:r>
            <w:r w:rsidRPr="006B2C8B">
              <w:rPr>
                <w:rFonts w:ascii="Times New Roman CYR" w:hAnsi="Times New Roman CYR" w:cs="Times New Roman CYR"/>
                <w:sz w:val="20"/>
                <w:szCs w:val="20"/>
                <w:lang w:eastAsia="bg-BG"/>
              </w:rPr>
              <w:t xml:space="preserve"> по разходите и </w:t>
            </w:r>
          </w:p>
        </w:tc>
      </w:tr>
      <w:tr w:rsidR="00055830" w:rsidRPr="00981154" w:rsidTr="00C735BA">
        <w:trPr>
          <w:trHeight w:val="270"/>
          <w:jc w:val="center"/>
        </w:trPr>
        <w:tc>
          <w:tcPr>
            <w:tcW w:w="10036" w:type="dxa"/>
            <w:gridSpan w:val="2"/>
            <w:tcBorders>
              <w:top w:val="nil"/>
              <w:left w:val="nil"/>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трансферите на обща сума </w:t>
            </w:r>
            <w:r w:rsidRPr="006B2C8B">
              <w:rPr>
                <w:rFonts w:ascii="Times New Roman CYR" w:hAnsi="Times New Roman CYR" w:cs="Times New Roman CYR"/>
                <w:b/>
                <w:bCs/>
                <w:sz w:val="20"/>
                <w:szCs w:val="20"/>
                <w:lang w:eastAsia="bg-BG"/>
              </w:rPr>
              <w:t>359 658,8 хил. лв.</w:t>
            </w:r>
            <w:r w:rsidRPr="006B2C8B">
              <w:rPr>
                <w:rFonts w:ascii="Times New Roman CYR" w:hAnsi="Times New Roman CYR" w:cs="Times New Roman CYR"/>
                <w:sz w:val="20"/>
                <w:szCs w:val="20"/>
                <w:lang w:eastAsia="bg-BG"/>
              </w:rPr>
              <w:t>, както следва:</w:t>
            </w:r>
          </w:p>
        </w:tc>
      </w:tr>
      <w:tr w:rsidR="00055830" w:rsidRPr="00981154" w:rsidTr="00C735BA">
        <w:trPr>
          <w:trHeight w:val="270"/>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І.            РАЗХОДИ  И ТРАНСФЕРИ  - ВСИЧКО</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359 658,8</w:t>
            </w:r>
          </w:p>
        </w:tc>
      </w:tr>
      <w:tr w:rsidR="00055830" w:rsidRPr="00981154" w:rsidTr="00C735BA">
        <w:trPr>
          <w:trHeight w:val="300"/>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1.         Разходи  </w:t>
            </w:r>
          </w:p>
        </w:tc>
        <w:tc>
          <w:tcPr>
            <w:tcW w:w="1220" w:type="dxa"/>
            <w:tcBorders>
              <w:top w:val="nil"/>
              <w:left w:val="nil"/>
              <w:bottom w:val="nil"/>
              <w:right w:val="single" w:sz="4" w:space="0" w:color="auto"/>
            </w:tcBorders>
            <w:shd w:val="clear" w:color="000000" w:fill="FFFFFF"/>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359 658,8</w:t>
            </w:r>
          </w:p>
        </w:tc>
      </w:tr>
      <w:tr w:rsidR="00055830" w:rsidRPr="00981154" w:rsidTr="00C735BA">
        <w:trPr>
          <w:trHeight w:val="285"/>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1.2.      Социални помощи и обезщетения</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359 658,8</w:t>
            </w:r>
          </w:p>
        </w:tc>
      </w:tr>
      <w:tr w:rsidR="00055830" w:rsidRPr="00981154" w:rsidTr="00C735BA">
        <w:trPr>
          <w:trHeight w:val="195"/>
          <w:jc w:val="center"/>
        </w:trPr>
        <w:tc>
          <w:tcPr>
            <w:tcW w:w="10036" w:type="dxa"/>
            <w:gridSpan w:val="2"/>
            <w:tcBorders>
              <w:top w:val="single" w:sz="4" w:space="0" w:color="auto"/>
              <w:left w:val="nil"/>
              <w:bottom w:val="nil"/>
              <w:right w:val="nil"/>
            </w:tcBorders>
            <w:noWrap/>
            <w:vAlign w:val="bottom"/>
          </w:tcPr>
          <w:p w:rsidR="00055830" w:rsidRPr="006B2C8B" w:rsidRDefault="00055830" w:rsidP="00AF72A7">
            <w:pPr>
              <w:jc w:val="center"/>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w:t>
            </w:r>
          </w:p>
        </w:tc>
      </w:tr>
      <w:tr w:rsidR="00055830" w:rsidRPr="00981154" w:rsidTr="00C72D2D">
        <w:trPr>
          <w:trHeight w:val="270"/>
          <w:jc w:val="center"/>
        </w:trPr>
        <w:tc>
          <w:tcPr>
            <w:tcW w:w="10036" w:type="dxa"/>
            <w:gridSpan w:val="2"/>
            <w:tcBorders>
              <w:top w:val="nil"/>
              <w:left w:val="nil"/>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                          </w:t>
            </w:r>
            <w:r>
              <w:rPr>
                <w:rFonts w:ascii="Times New Roman CYR" w:hAnsi="Times New Roman CYR" w:cs="Times New Roman CYR"/>
                <w:sz w:val="20"/>
                <w:szCs w:val="20"/>
                <w:lang w:eastAsia="bg-BG"/>
              </w:rPr>
              <w:t>(</w:t>
            </w:r>
            <w:r w:rsidRPr="006B2C8B">
              <w:rPr>
                <w:rFonts w:ascii="Times New Roman CYR" w:hAnsi="Times New Roman CYR" w:cs="Times New Roman CYR"/>
                <w:b/>
                <w:bCs/>
                <w:sz w:val="20"/>
                <w:szCs w:val="20"/>
                <w:lang w:eastAsia="bg-BG"/>
              </w:rPr>
              <w:t>3</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sz w:val="20"/>
                <w:szCs w:val="20"/>
                <w:lang w:eastAsia="bg-BG"/>
              </w:rPr>
              <w:t>Приема дефицит</w:t>
            </w:r>
            <w:r>
              <w:rPr>
                <w:rFonts w:ascii="Times New Roman CYR" w:hAnsi="Times New Roman CYR" w:cs="Times New Roman CYR"/>
                <w:sz w:val="20"/>
                <w:szCs w:val="20"/>
                <w:lang w:eastAsia="bg-BG"/>
              </w:rPr>
              <w:t xml:space="preserve"> (</w:t>
            </w:r>
            <w:r w:rsidRPr="006B2C8B">
              <w:rPr>
                <w:rFonts w:ascii="Times New Roman CYR" w:hAnsi="Times New Roman CYR" w:cs="Times New Roman CYR"/>
                <w:sz w:val="20"/>
                <w:szCs w:val="20"/>
                <w:lang w:eastAsia="bg-BG"/>
              </w:rPr>
              <w:t>излишък</w:t>
            </w:r>
            <w:r>
              <w:rPr>
                <w:rFonts w:ascii="Times New Roman CYR" w:hAnsi="Times New Roman CYR" w:cs="Times New Roman CYR"/>
                <w:sz w:val="20"/>
                <w:szCs w:val="20"/>
                <w:lang w:eastAsia="bg-BG"/>
              </w:rPr>
              <w:t>)</w:t>
            </w:r>
            <w:r w:rsidRPr="006B2C8B">
              <w:rPr>
                <w:rFonts w:ascii="Times New Roman CYR" w:hAnsi="Times New Roman CYR" w:cs="Times New Roman CYR"/>
                <w:sz w:val="20"/>
                <w:szCs w:val="20"/>
                <w:lang w:eastAsia="bg-BG"/>
              </w:rPr>
              <w:t xml:space="preserve"> по бюджета на </w:t>
            </w:r>
            <w:r w:rsidRPr="006B2C8B">
              <w:rPr>
                <w:rFonts w:ascii="Times New Roman CYR" w:hAnsi="Times New Roman CYR" w:cs="Times New Roman CYR"/>
                <w:b/>
                <w:bCs/>
                <w:sz w:val="20"/>
                <w:szCs w:val="20"/>
                <w:lang w:eastAsia="bg-BG"/>
              </w:rPr>
              <w:t>фонд</w:t>
            </w:r>
            <w:r>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b/>
                <w:bCs/>
                <w:sz w:val="20"/>
                <w:szCs w:val="20"/>
                <w:lang w:eastAsia="bg-BG"/>
              </w:rPr>
              <w:t>Безработица"</w:t>
            </w:r>
            <w:r w:rsidRPr="006B2C8B">
              <w:rPr>
                <w:rFonts w:ascii="Times New Roman CYR" w:hAnsi="Times New Roman CYR" w:cs="Times New Roman CYR"/>
                <w:sz w:val="20"/>
                <w:szCs w:val="20"/>
                <w:lang w:eastAsia="bg-BG"/>
              </w:rPr>
              <w:t>, както следва:</w:t>
            </w:r>
          </w:p>
        </w:tc>
      </w:tr>
      <w:tr w:rsidR="00055830" w:rsidRPr="00981154" w:rsidTr="00755726">
        <w:trPr>
          <w:trHeight w:val="315"/>
          <w:jc w:val="center"/>
        </w:trPr>
        <w:tc>
          <w:tcPr>
            <w:tcW w:w="8816" w:type="dxa"/>
            <w:tcBorders>
              <w:top w:val="single" w:sz="4" w:space="0" w:color="auto"/>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ДЕФИЦИТ </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 xml:space="preserve"> , ИЗЛИШЪК </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 xml:space="preserve">  </w:t>
            </w:r>
          </w:p>
        </w:tc>
        <w:tc>
          <w:tcPr>
            <w:tcW w:w="1220" w:type="dxa"/>
            <w:tcBorders>
              <w:top w:val="single" w:sz="4" w:space="0" w:color="auto"/>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-122 924,0</w:t>
            </w:r>
          </w:p>
        </w:tc>
      </w:tr>
      <w:tr w:rsidR="00055830" w:rsidRPr="00981154" w:rsidTr="00755726">
        <w:trPr>
          <w:trHeight w:val="60"/>
          <w:jc w:val="center"/>
        </w:trPr>
        <w:tc>
          <w:tcPr>
            <w:tcW w:w="10036" w:type="dxa"/>
            <w:gridSpan w:val="2"/>
            <w:tcBorders>
              <w:top w:val="single" w:sz="4" w:space="0" w:color="auto"/>
              <w:left w:val="nil"/>
              <w:bottom w:val="nil"/>
            </w:tcBorders>
            <w:noWrap/>
            <w:vAlign w:val="bottom"/>
          </w:tcPr>
          <w:p w:rsidR="00055830" w:rsidRPr="006B2C8B" w:rsidRDefault="00055830" w:rsidP="00755726">
            <w:pPr>
              <w:jc w:val="center"/>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 </w:t>
            </w:r>
          </w:p>
        </w:tc>
      </w:tr>
      <w:tr w:rsidR="00055830" w:rsidRPr="00981154" w:rsidTr="00755726">
        <w:trPr>
          <w:trHeight w:val="270"/>
          <w:jc w:val="center"/>
        </w:trPr>
        <w:tc>
          <w:tcPr>
            <w:tcW w:w="10036" w:type="dxa"/>
            <w:gridSpan w:val="2"/>
            <w:tcBorders>
              <w:top w:val="nil"/>
              <w:left w:val="nil"/>
              <w:bottom w:val="nil"/>
            </w:tcBorders>
            <w:noWrap/>
            <w:vAlign w:val="bottom"/>
          </w:tcPr>
          <w:p w:rsidR="00055830" w:rsidRPr="006B2C8B" w:rsidRDefault="00055830" w:rsidP="007E0C8B">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           </w:t>
            </w:r>
            <w:r w:rsidRPr="006B2C8B">
              <w:rPr>
                <w:rFonts w:ascii="Times New Roman CYR" w:hAnsi="Times New Roman CYR" w:cs="Times New Roman CYR"/>
                <w:b/>
                <w:bCs/>
                <w:sz w:val="20"/>
                <w:szCs w:val="20"/>
                <w:lang w:eastAsia="bg-BG"/>
              </w:rPr>
              <w:t xml:space="preserve">Чл. 8.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1</w:t>
            </w:r>
            <w:r>
              <w:rPr>
                <w:rFonts w:ascii="Times New Roman CYR" w:hAnsi="Times New Roman CYR" w:cs="Times New Roman CYR"/>
                <w:b/>
                <w:bCs/>
                <w:sz w:val="20"/>
                <w:szCs w:val="20"/>
                <w:lang w:eastAsia="bg-BG"/>
              </w:rPr>
              <w:t>)</w:t>
            </w:r>
            <w:r w:rsidRPr="006B2C8B">
              <w:rPr>
                <w:rFonts w:ascii="Times New Roman CYR" w:hAnsi="Times New Roman CYR" w:cs="Times New Roman CYR"/>
                <w:sz w:val="20"/>
                <w:szCs w:val="20"/>
                <w:lang w:eastAsia="bg-BG"/>
              </w:rPr>
              <w:t xml:space="preserve"> Приема бюджета на </w:t>
            </w:r>
            <w:r w:rsidRPr="006B2C8B">
              <w:rPr>
                <w:rFonts w:ascii="Times New Roman CYR" w:hAnsi="Times New Roman CYR" w:cs="Times New Roman CYR"/>
                <w:b/>
                <w:bCs/>
                <w:sz w:val="20"/>
                <w:szCs w:val="20"/>
                <w:lang w:eastAsia="bg-BG"/>
              </w:rPr>
              <w:t>Националния осигурителен институт</w:t>
            </w:r>
            <w:r w:rsidRPr="006B2C8B">
              <w:rPr>
                <w:rFonts w:ascii="Times New Roman CYR" w:hAnsi="Times New Roman CYR" w:cs="Times New Roman CYR"/>
                <w:sz w:val="20"/>
                <w:szCs w:val="20"/>
                <w:lang w:eastAsia="bg-BG"/>
              </w:rPr>
              <w:t xml:space="preserve"> по приходите</w:t>
            </w:r>
          </w:p>
        </w:tc>
      </w:tr>
      <w:tr w:rsidR="00055830" w:rsidRPr="00981154" w:rsidTr="00755726">
        <w:trPr>
          <w:trHeight w:val="285"/>
          <w:jc w:val="center"/>
        </w:trPr>
        <w:tc>
          <w:tcPr>
            <w:tcW w:w="10036" w:type="dxa"/>
            <w:gridSpan w:val="2"/>
            <w:tcBorders>
              <w:top w:val="nil"/>
              <w:left w:val="nil"/>
              <w:bottom w:val="single" w:sz="4" w:space="0" w:color="auto"/>
            </w:tcBorders>
            <w:noWrap/>
            <w:vAlign w:val="bottom"/>
          </w:tcPr>
          <w:p w:rsidR="00055830" w:rsidRPr="006B2C8B" w:rsidRDefault="00055830" w:rsidP="00755726">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и трансферите на обща сума </w:t>
            </w:r>
            <w:r w:rsidRPr="006B2C8B">
              <w:rPr>
                <w:rFonts w:ascii="Times New Roman CYR" w:hAnsi="Times New Roman CYR" w:cs="Times New Roman CYR"/>
                <w:b/>
                <w:bCs/>
                <w:sz w:val="20"/>
                <w:szCs w:val="20"/>
                <w:lang w:eastAsia="bg-BG"/>
              </w:rPr>
              <w:t>4 435 739,9 хил. лв.</w:t>
            </w:r>
            <w:r w:rsidRPr="006B2C8B">
              <w:rPr>
                <w:rFonts w:ascii="Times New Roman CYR" w:hAnsi="Times New Roman CYR" w:cs="Times New Roman CYR"/>
                <w:sz w:val="20"/>
                <w:szCs w:val="20"/>
                <w:lang w:eastAsia="bg-BG"/>
              </w:rPr>
              <w:t>, както следва:</w:t>
            </w:r>
          </w:p>
        </w:tc>
      </w:tr>
      <w:tr w:rsidR="00055830" w:rsidRPr="00981154" w:rsidTr="00C735BA">
        <w:trPr>
          <w:trHeight w:val="300"/>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І.         ПРИХОДИ  И ТРАНСФЕРИ  - ВСИЧКО</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4 435 739,9</w:t>
            </w:r>
          </w:p>
        </w:tc>
      </w:tr>
      <w:tr w:rsidR="00055830" w:rsidRPr="00981154" w:rsidTr="00C735BA">
        <w:trPr>
          <w:trHeight w:val="300"/>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2.      Неданъчни приходи</w:t>
            </w:r>
          </w:p>
        </w:tc>
        <w:tc>
          <w:tcPr>
            <w:tcW w:w="1220" w:type="dxa"/>
            <w:tcBorders>
              <w:top w:val="nil"/>
              <w:left w:val="single" w:sz="4" w:space="0" w:color="auto"/>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38 315,0</w:t>
            </w:r>
          </w:p>
        </w:tc>
      </w:tr>
      <w:tr w:rsidR="00055830" w:rsidRPr="00981154" w:rsidTr="00C735BA">
        <w:trPr>
          <w:trHeight w:val="285"/>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2.1.      Приходи и доходи от собственост</w:t>
            </w:r>
          </w:p>
        </w:tc>
        <w:tc>
          <w:tcPr>
            <w:tcW w:w="1220" w:type="dxa"/>
            <w:tcBorders>
              <w:top w:val="nil"/>
              <w:left w:val="single" w:sz="4" w:space="0" w:color="auto"/>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6 840,0</w:t>
            </w:r>
          </w:p>
        </w:tc>
      </w:tr>
      <w:tr w:rsidR="00055830" w:rsidRPr="00981154" w:rsidTr="00C735BA">
        <w:trPr>
          <w:trHeight w:val="270"/>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2.2.      Глоби, санкции и наказателни лихви</w:t>
            </w:r>
          </w:p>
        </w:tc>
        <w:tc>
          <w:tcPr>
            <w:tcW w:w="1220" w:type="dxa"/>
            <w:tcBorders>
              <w:top w:val="nil"/>
              <w:left w:val="single" w:sz="4" w:space="0" w:color="auto"/>
              <w:bottom w:val="nil"/>
              <w:right w:val="single" w:sz="4" w:space="0" w:color="auto"/>
            </w:tcBorders>
            <w:noWrap/>
            <w:vAlign w:val="bottom"/>
          </w:tcPr>
          <w:p w:rsidR="00055830" w:rsidRPr="006B2C8B" w:rsidRDefault="00055830" w:rsidP="00905DE9">
            <w:pPr>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5 200,0</w:t>
            </w:r>
          </w:p>
        </w:tc>
      </w:tr>
      <w:tr w:rsidR="00055830" w:rsidRPr="00981154" w:rsidTr="00C735BA">
        <w:trPr>
          <w:trHeight w:val="285"/>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2.3.      Други приходи</w:t>
            </w:r>
          </w:p>
        </w:tc>
        <w:tc>
          <w:tcPr>
            <w:tcW w:w="1220" w:type="dxa"/>
            <w:tcBorders>
              <w:top w:val="nil"/>
              <w:left w:val="single" w:sz="4" w:space="0" w:color="auto"/>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26 275,0</w:t>
            </w:r>
          </w:p>
        </w:tc>
      </w:tr>
      <w:tr w:rsidR="00055830" w:rsidRPr="00981154" w:rsidTr="00C735BA">
        <w:trPr>
          <w:trHeight w:val="300"/>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3.      Внесени ДДС и други данъци върху продажбите</w:t>
            </w:r>
          </w:p>
        </w:tc>
        <w:tc>
          <w:tcPr>
            <w:tcW w:w="1220" w:type="dxa"/>
            <w:tcBorders>
              <w:top w:val="nil"/>
              <w:left w:val="single" w:sz="4" w:space="0" w:color="auto"/>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-1 065,0</w:t>
            </w:r>
          </w:p>
        </w:tc>
      </w:tr>
      <w:tr w:rsidR="00055830" w:rsidRPr="00981154" w:rsidTr="00C735BA">
        <w:trPr>
          <w:trHeight w:val="270"/>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5.      Получени допълнителни трансфери от централния/държавния бюджет</w:t>
            </w:r>
          </w:p>
        </w:tc>
        <w:tc>
          <w:tcPr>
            <w:tcW w:w="1220" w:type="dxa"/>
            <w:tcBorders>
              <w:top w:val="nil"/>
              <w:left w:val="single" w:sz="4" w:space="0" w:color="auto"/>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p>
        </w:tc>
      </w:tr>
      <w:tr w:rsidR="00055830" w:rsidRPr="00981154" w:rsidTr="00C735BA">
        <w:trPr>
          <w:trHeight w:val="255"/>
          <w:jc w:val="center"/>
        </w:trPr>
        <w:tc>
          <w:tcPr>
            <w:tcW w:w="8816" w:type="dxa"/>
            <w:tcBorders>
              <w:top w:val="nil"/>
              <w:left w:val="single" w:sz="4" w:space="0" w:color="auto"/>
              <w:bottom w:val="nil"/>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за покриване на  недостига от средства</w:t>
            </w:r>
          </w:p>
        </w:tc>
        <w:tc>
          <w:tcPr>
            <w:tcW w:w="1220" w:type="dxa"/>
            <w:tcBorders>
              <w:top w:val="nil"/>
              <w:left w:val="single" w:sz="4" w:space="0" w:color="auto"/>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4 398 489,9</w:t>
            </w:r>
          </w:p>
        </w:tc>
      </w:tr>
      <w:tr w:rsidR="00055830" w:rsidRPr="00981154" w:rsidTr="008E644D">
        <w:trPr>
          <w:trHeight w:val="50"/>
          <w:jc w:val="center"/>
        </w:trPr>
        <w:tc>
          <w:tcPr>
            <w:tcW w:w="10036" w:type="dxa"/>
            <w:gridSpan w:val="2"/>
            <w:tcBorders>
              <w:top w:val="single" w:sz="4" w:space="0" w:color="auto"/>
              <w:left w:val="nil"/>
              <w:bottom w:val="nil"/>
              <w:right w:val="nil"/>
            </w:tcBorders>
            <w:noWrap/>
            <w:vAlign w:val="bottom"/>
          </w:tcPr>
          <w:p w:rsidR="00055830" w:rsidRPr="006B2C8B" w:rsidRDefault="00055830" w:rsidP="00AF72A7">
            <w:pPr>
              <w:jc w:val="center"/>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w:t>
            </w:r>
          </w:p>
        </w:tc>
      </w:tr>
      <w:tr w:rsidR="00055830" w:rsidRPr="00981154" w:rsidTr="00C735BA">
        <w:trPr>
          <w:trHeight w:val="270"/>
          <w:jc w:val="center"/>
        </w:trPr>
        <w:tc>
          <w:tcPr>
            <w:tcW w:w="10036" w:type="dxa"/>
            <w:gridSpan w:val="2"/>
            <w:tcBorders>
              <w:top w:val="nil"/>
              <w:left w:val="nil"/>
              <w:bottom w:val="nil"/>
              <w:right w:val="nil"/>
            </w:tcBorders>
            <w:noWrap/>
            <w:vAlign w:val="bottom"/>
          </w:tcPr>
          <w:p w:rsidR="00055830" w:rsidRPr="006B2C8B" w:rsidRDefault="00055830" w:rsidP="00AF72A7">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 xml:space="preserve">                       </w:t>
            </w:r>
            <w:r>
              <w:rPr>
                <w:rFonts w:ascii="Times New Roman CYR" w:hAnsi="Times New Roman CYR" w:cs="Times New Roman CYR"/>
                <w:sz w:val="20"/>
                <w:szCs w:val="20"/>
                <w:lang w:eastAsia="bg-BG"/>
              </w:rPr>
              <w:t>(</w:t>
            </w:r>
            <w:r w:rsidRPr="006B2C8B">
              <w:rPr>
                <w:rFonts w:ascii="Times New Roman CYR" w:hAnsi="Times New Roman CYR" w:cs="Times New Roman CYR"/>
                <w:b/>
                <w:bCs/>
                <w:sz w:val="20"/>
                <w:szCs w:val="20"/>
                <w:lang w:eastAsia="bg-BG"/>
              </w:rPr>
              <w:t>2</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 xml:space="preserve"> </w:t>
            </w:r>
            <w:r w:rsidRPr="006B2C8B">
              <w:rPr>
                <w:rFonts w:ascii="Times New Roman CYR" w:hAnsi="Times New Roman CYR" w:cs="Times New Roman CYR"/>
                <w:sz w:val="20"/>
                <w:szCs w:val="20"/>
                <w:lang w:eastAsia="bg-BG"/>
              </w:rPr>
              <w:t xml:space="preserve">Приема бюджета на </w:t>
            </w:r>
            <w:r w:rsidRPr="006B2C8B">
              <w:rPr>
                <w:rFonts w:ascii="Times New Roman CYR" w:hAnsi="Times New Roman CYR" w:cs="Times New Roman CYR"/>
                <w:b/>
                <w:bCs/>
                <w:sz w:val="20"/>
                <w:szCs w:val="20"/>
                <w:lang w:eastAsia="bg-BG"/>
              </w:rPr>
              <w:t>Националния осигурителен институт</w:t>
            </w:r>
            <w:r w:rsidRPr="006B2C8B">
              <w:rPr>
                <w:rFonts w:ascii="Times New Roman CYR" w:hAnsi="Times New Roman CYR" w:cs="Times New Roman CYR"/>
                <w:sz w:val="20"/>
                <w:szCs w:val="20"/>
                <w:lang w:eastAsia="bg-BG"/>
              </w:rPr>
              <w:t xml:space="preserve"> по разходите</w:t>
            </w:r>
          </w:p>
        </w:tc>
      </w:tr>
      <w:tr w:rsidR="00055830" w:rsidRPr="00981154" w:rsidTr="00C735BA">
        <w:trPr>
          <w:trHeight w:val="270"/>
          <w:jc w:val="center"/>
        </w:trPr>
        <w:tc>
          <w:tcPr>
            <w:tcW w:w="10036" w:type="dxa"/>
            <w:gridSpan w:val="2"/>
            <w:tcBorders>
              <w:top w:val="nil"/>
              <w:left w:val="nil"/>
              <w:bottom w:val="single" w:sz="4" w:space="0" w:color="auto"/>
              <w:right w:val="nil"/>
            </w:tcBorders>
            <w:noWrap/>
            <w:vAlign w:val="bottom"/>
          </w:tcPr>
          <w:p w:rsidR="00055830" w:rsidRPr="006B2C8B" w:rsidRDefault="00055830" w:rsidP="005A2D62">
            <w:pPr>
              <w:jc w:val="left"/>
              <w:rPr>
                <w:rFonts w:ascii="Times New Roman CYR" w:hAnsi="Times New Roman CYR" w:cs="Times New Roman CYR"/>
                <w:sz w:val="20"/>
                <w:szCs w:val="20"/>
                <w:lang w:eastAsia="bg-BG"/>
              </w:rPr>
            </w:pPr>
            <w:r w:rsidRPr="006B2C8B">
              <w:rPr>
                <w:rFonts w:ascii="Times New Roman CYR" w:hAnsi="Times New Roman CYR" w:cs="Times New Roman CYR"/>
                <w:sz w:val="20"/>
                <w:szCs w:val="20"/>
                <w:lang w:eastAsia="bg-BG"/>
              </w:rPr>
              <w:t>и трансферите на обща сума</w:t>
            </w:r>
            <w:r w:rsidRPr="006B2C8B">
              <w:rPr>
                <w:rFonts w:ascii="Times New Roman CYR" w:hAnsi="Times New Roman CYR" w:cs="Times New Roman CYR"/>
                <w:bCs/>
                <w:sz w:val="20"/>
                <w:szCs w:val="20"/>
                <w:lang w:eastAsia="bg-BG"/>
              </w:rPr>
              <w:t xml:space="preserve"> </w:t>
            </w:r>
            <w:r w:rsidRPr="006B2C8B">
              <w:rPr>
                <w:rFonts w:ascii="Times New Roman CYR" w:hAnsi="Times New Roman CYR" w:cs="Times New Roman CYR"/>
                <w:b/>
                <w:bCs/>
                <w:sz w:val="20"/>
                <w:szCs w:val="20"/>
                <w:lang w:eastAsia="bg-BG"/>
              </w:rPr>
              <w:t>82 113,8 хил. лв.</w:t>
            </w:r>
            <w:r w:rsidRPr="006B2C8B">
              <w:rPr>
                <w:rFonts w:ascii="Times New Roman CYR" w:hAnsi="Times New Roman CYR" w:cs="Times New Roman CYR"/>
                <w:sz w:val="20"/>
                <w:szCs w:val="20"/>
                <w:lang w:eastAsia="bg-BG"/>
              </w:rPr>
              <w:t>, както следва:</w:t>
            </w:r>
          </w:p>
        </w:tc>
      </w:tr>
      <w:tr w:rsidR="00055830" w:rsidRPr="00981154" w:rsidTr="00C735BA">
        <w:trPr>
          <w:trHeight w:val="270"/>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І.            РАЗХОДИ  И ТРАНСФЕРИ  - ВСИЧКО</w:t>
            </w:r>
          </w:p>
        </w:tc>
        <w:tc>
          <w:tcPr>
            <w:tcW w:w="1220" w:type="dxa"/>
            <w:tcBorders>
              <w:top w:val="nil"/>
              <w:left w:val="nil"/>
              <w:bottom w:val="single" w:sz="4" w:space="0" w:color="auto"/>
              <w:right w:val="single" w:sz="4" w:space="0" w:color="auto"/>
            </w:tcBorders>
            <w:shd w:val="clear" w:color="000000" w:fill="FFFFFF"/>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82 113,8</w:t>
            </w:r>
          </w:p>
        </w:tc>
      </w:tr>
      <w:tr w:rsidR="00055830" w:rsidRPr="00981154" w:rsidTr="00C735BA">
        <w:trPr>
          <w:trHeight w:val="25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         Разходи</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81 863,8</w:t>
            </w:r>
          </w:p>
        </w:tc>
      </w:tr>
      <w:tr w:rsidR="00055830" w:rsidRPr="00981154" w:rsidTr="00C735BA">
        <w:trPr>
          <w:trHeight w:val="25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1.3.      Програми,  дейности и служби по социалното осигуряване, подпомагане и заетостта</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81 795,8</w:t>
            </w:r>
          </w:p>
        </w:tc>
      </w:tr>
      <w:tr w:rsidR="00055830" w:rsidRPr="00981154" w:rsidTr="00C735BA">
        <w:trPr>
          <w:trHeight w:val="25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1.3.1.        Разходи за персонал</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xml:space="preserve">56 </w:t>
            </w:r>
            <w:r w:rsidRPr="006B2C8B">
              <w:rPr>
                <w:rFonts w:ascii="Times New Roman CYR" w:hAnsi="Times New Roman CYR" w:cs="Times New Roman CYR"/>
                <w:bCs/>
                <w:sz w:val="16"/>
                <w:szCs w:val="16"/>
                <w:lang w:eastAsia="bg-BG"/>
              </w:rPr>
              <w:t>505</w:t>
            </w:r>
            <w:r w:rsidRPr="006B2C8B">
              <w:rPr>
                <w:rFonts w:ascii="Times New Roman CYR" w:hAnsi="Times New Roman CYR" w:cs="Times New Roman CYR"/>
                <w:sz w:val="16"/>
                <w:szCs w:val="16"/>
                <w:lang w:eastAsia="bg-BG"/>
              </w:rPr>
              <w:t>,2</w:t>
            </w:r>
          </w:p>
        </w:tc>
      </w:tr>
      <w:tr w:rsidR="00055830" w:rsidRPr="00981154" w:rsidTr="00C735BA">
        <w:trPr>
          <w:trHeight w:val="31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1.3.2.       Издръжка</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xml:space="preserve">18 </w:t>
            </w:r>
            <w:r w:rsidRPr="006B2C8B">
              <w:rPr>
                <w:rFonts w:ascii="Times New Roman CYR" w:hAnsi="Times New Roman CYR" w:cs="Times New Roman CYR"/>
                <w:bCs/>
                <w:sz w:val="16"/>
                <w:szCs w:val="16"/>
                <w:lang w:eastAsia="bg-BG"/>
              </w:rPr>
              <w:t>534</w:t>
            </w:r>
            <w:r w:rsidRPr="006B2C8B">
              <w:rPr>
                <w:rFonts w:ascii="Times New Roman CYR" w:hAnsi="Times New Roman CYR" w:cs="Times New Roman CYR"/>
                <w:sz w:val="16"/>
                <w:szCs w:val="16"/>
                <w:lang w:eastAsia="bg-BG"/>
              </w:rPr>
              <w:t>,9</w:t>
            </w:r>
          </w:p>
        </w:tc>
      </w:tr>
      <w:tr w:rsidR="00055830" w:rsidRPr="00981154" w:rsidTr="00C735BA">
        <w:trPr>
          <w:trHeight w:val="31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1.3.3.       Платени данъци, такси и административни санкции</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bCs/>
                <w:sz w:val="16"/>
                <w:szCs w:val="16"/>
                <w:lang w:eastAsia="bg-BG"/>
              </w:rPr>
              <w:t>550</w:t>
            </w:r>
            <w:r w:rsidRPr="006B2C8B">
              <w:rPr>
                <w:rFonts w:ascii="Times New Roman CYR" w:hAnsi="Times New Roman CYR" w:cs="Times New Roman CYR"/>
                <w:sz w:val="16"/>
                <w:szCs w:val="16"/>
                <w:lang w:eastAsia="bg-BG"/>
              </w:rPr>
              <w:t>,0</w:t>
            </w:r>
          </w:p>
        </w:tc>
      </w:tr>
      <w:tr w:rsidR="00055830" w:rsidRPr="00981154" w:rsidTr="00C735BA">
        <w:trPr>
          <w:trHeight w:val="300"/>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1.3.4.       Разходи за членски внос и участие в нетърговски организации и дейности</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bCs/>
                <w:sz w:val="16"/>
                <w:szCs w:val="16"/>
                <w:lang w:eastAsia="bg-BG"/>
              </w:rPr>
              <w:t>118</w:t>
            </w:r>
            <w:r w:rsidRPr="006B2C8B">
              <w:rPr>
                <w:rFonts w:ascii="Times New Roman CYR" w:hAnsi="Times New Roman CYR" w:cs="Times New Roman CYR"/>
                <w:sz w:val="16"/>
                <w:szCs w:val="16"/>
                <w:lang w:eastAsia="bg-BG"/>
              </w:rPr>
              <w:t>,2</w:t>
            </w:r>
          </w:p>
        </w:tc>
      </w:tr>
      <w:tr w:rsidR="00055830" w:rsidRPr="00981154" w:rsidTr="00C735BA">
        <w:trPr>
          <w:trHeight w:val="31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1.3.5.       Капиталови разходи</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xml:space="preserve">6 </w:t>
            </w:r>
            <w:r w:rsidRPr="006B2C8B">
              <w:rPr>
                <w:rFonts w:ascii="Times New Roman CYR" w:hAnsi="Times New Roman CYR" w:cs="Times New Roman CYR"/>
                <w:bCs/>
                <w:sz w:val="16"/>
                <w:szCs w:val="16"/>
                <w:lang w:eastAsia="bg-BG"/>
              </w:rPr>
              <w:t>087</w:t>
            </w:r>
            <w:r w:rsidRPr="006B2C8B">
              <w:rPr>
                <w:rFonts w:ascii="Times New Roman CYR" w:hAnsi="Times New Roman CYR" w:cs="Times New Roman CYR"/>
                <w:sz w:val="16"/>
                <w:szCs w:val="16"/>
                <w:lang w:eastAsia="bg-BG"/>
              </w:rPr>
              <w:t>,5</w:t>
            </w:r>
          </w:p>
        </w:tc>
      </w:tr>
      <w:tr w:rsidR="00055830" w:rsidRPr="00981154" w:rsidTr="00C735BA">
        <w:trPr>
          <w:trHeight w:val="270"/>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1.4.      Отбрана и сигурност</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68,0</w:t>
            </w:r>
          </w:p>
        </w:tc>
      </w:tr>
      <w:tr w:rsidR="00055830" w:rsidRPr="00981154" w:rsidTr="00C735BA">
        <w:trPr>
          <w:trHeight w:val="28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355F85">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1.5.       Разходи за лихви</w:t>
            </w:r>
          </w:p>
        </w:tc>
        <w:tc>
          <w:tcPr>
            <w:tcW w:w="1220" w:type="dxa"/>
            <w:tcBorders>
              <w:top w:val="nil"/>
              <w:left w:val="nil"/>
              <w:bottom w:val="nil"/>
              <w:right w:val="single" w:sz="4" w:space="0" w:color="auto"/>
            </w:tcBorders>
            <w:noWrap/>
            <w:vAlign w:val="bottom"/>
          </w:tcPr>
          <w:p w:rsidR="00055830" w:rsidRPr="006B2C8B" w:rsidRDefault="00055830" w:rsidP="00355F85">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w:t>
            </w:r>
          </w:p>
        </w:tc>
      </w:tr>
      <w:tr w:rsidR="00055830" w:rsidRPr="00981154" w:rsidTr="00C735BA">
        <w:trPr>
          <w:trHeight w:val="25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355F85">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1.5.1.        Разходи за лихви по заеми от банки и други финансови институции от чужбина</w:t>
            </w:r>
          </w:p>
        </w:tc>
        <w:tc>
          <w:tcPr>
            <w:tcW w:w="1220" w:type="dxa"/>
            <w:tcBorders>
              <w:top w:val="nil"/>
              <w:left w:val="nil"/>
              <w:bottom w:val="nil"/>
              <w:right w:val="single" w:sz="4" w:space="0" w:color="auto"/>
            </w:tcBorders>
            <w:noWrap/>
            <w:vAlign w:val="bottom"/>
          </w:tcPr>
          <w:p w:rsidR="00055830" w:rsidRPr="006B2C8B" w:rsidRDefault="00055830" w:rsidP="00355F85">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w:t>
            </w:r>
          </w:p>
        </w:tc>
      </w:tr>
      <w:tr w:rsidR="00055830" w:rsidRPr="00981154" w:rsidTr="00C735BA">
        <w:trPr>
          <w:trHeight w:val="270"/>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355F85">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1.5.2.        Други разходи за лихви към местни лица</w:t>
            </w:r>
          </w:p>
        </w:tc>
        <w:tc>
          <w:tcPr>
            <w:tcW w:w="1220" w:type="dxa"/>
            <w:tcBorders>
              <w:top w:val="nil"/>
              <w:left w:val="nil"/>
              <w:bottom w:val="nil"/>
              <w:right w:val="single" w:sz="4" w:space="0" w:color="auto"/>
            </w:tcBorders>
            <w:noWrap/>
            <w:vAlign w:val="bottom"/>
          </w:tcPr>
          <w:p w:rsidR="00055830" w:rsidRPr="006B2C8B" w:rsidRDefault="00055830" w:rsidP="00355F85">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w:t>
            </w:r>
          </w:p>
        </w:tc>
      </w:tr>
      <w:tr w:rsidR="00055830" w:rsidRPr="00981154" w:rsidTr="00C735BA">
        <w:trPr>
          <w:trHeight w:val="255"/>
          <w:jc w:val="center"/>
        </w:trPr>
        <w:tc>
          <w:tcPr>
            <w:tcW w:w="8816" w:type="dxa"/>
            <w:tcBorders>
              <w:top w:val="nil"/>
              <w:left w:val="single" w:sz="4" w:space="0" w:color="auto"/>
              <w:bottom w:val="nil"/>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20"/>
                <w:szCs w:val="20"/>
                <w:lang w:eastAsia="bg-BG"/>
              </w:rPr>
            </w:pPr>
            <w:r w:rsidRPr="006B2C8B">
              <w:rPr>
                <w:rFonts w:ascii="Times New Roman CYR" w:hAnsi="Times New Roman CYR" w:cs="Times New Roman CYR"/>
                <w:b/>
                <w:bCs/>
                <w:sz w:val="20"/>
                <w:szCs w:val="20"/>
                <w:lang w:eastAsia="bg-BG"/>
              </w:rPr>
              <w:t xml:space="preserve">2.          Предоставени трансфери </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250,0</w:t>
            </w:r>
          </w:p>
        </w:tc>
      </w:tr>
      <w:tr w:rsidR="00055830" w:rsidRPr="00981154" w:rsidTr="00C735BA">
        <w:trPr>
          <w:trHeight w:val="255"/>
          <w:jc w:val="center"/>
        </w:trPr>
        <w:tc>
          <w:tcPr>
            <w:tcW w:w="8816" w:type="dxa"/>
            <w:tcBorders>
              <w:top w:val="nil"/>
              <w:left w:val="single" w:sz="4" w:space="0" w:color="auto"/>
              <w:bottom w:val="nil"/>
              <w:right w:val="single" w:sz="4" w:space="0" w:color="auto"/>
            </w:tcBorders>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2.3.           На Министерството на транспорта, информационните технологии и съобщенията</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Cs/>
                <w:sz w:val="16"/>
                <w:szCs w:val="16"/>
                <w:lang w:eastAsia="bg-BG"/>
              </w:rPr>
            </w:pPr>
          </w:p>
        </w:tc>
      </w:tr>
      <w:tr w:rsidR="00055830" w:rsidRPr="00981154" w:rsidTr="00C735BA">
        <w:trPr>
          <w:trHeight w:val="255"/>
          <w:jc w:val="center"/>
        </w:trPr>
        <w:tc>
          <w:tcPr>
            <w:tcW w:w="8816" w:type="dxa"/>
            <w:tcBorders>
              <w:top w:val="nil"/>
              <w:left w:val="single" w:sz="4" w:space="0" w:color="auto"/>
              <w:bottom w:val="single" w:sz="4" w:space="0" w:color="auto"/>
              <w:right w:val="single" w:sz="4" w:space="0" w:color="auto"/>
            </w:tcBorders>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 xml:space="preserve">                 съгласно чл. 92, ал. 4 от НПОС</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bCs/>
                <w:sz w:val="16"/>
                <w:szCs w:val="16"/>
                <w:lang w:eastAsia="bg-BG"/>
              </w:rPr>
              <w:t>250</w:t>
            </w:r>
            <w:r w:rsidRPr="006B2C8B">
              <w:rPr>
                <w:rFonts w:ascii="Times New Roman CYR" w:hAnsi="Times New Roman CYR" w:cs="Times New Roman CYR"/>
                <w:sz w:val="16"/>
                <w:szCs w:val="16"/>
                <w:lang w:eastAsia="bg-BG"/>
              </w:rPr>
              <w:t>,0</w:t>
            </w:r>
          </w:p>
        </w:tc>
      </w:tr>
      <w:tr w:rsidR="00055830" w:rsidRPr="008E644D" w:rsidTr="008E644D">
        <w:trPr>
          <w:trHeight w:val="134"/>
          <w:jc w:val="center"/>
        </w:trPr>
        <w:tc>
          <w:tcPr>
            <w:tcW w:w="8816" w:type="dxa"/>
            <w:tcBorders>
              <w:top w:val="nil"/>
              <w:left w:val="nil"/>
              <w:bottom w:val="nil"/>
              <w:right w:val="nil"/>
            </w:tcBorders>
            <w:noWrap/>
            <w:vAlign w:val="bottom"/>
          </w:tcPr>
          <w:p w:rsidR="00055830" w:rsidRPr="008E644D" w:rsidRDefault="00055830" w:rsidP="00AF72A7">
            <w:pPr>
              <w:jc w:val="right"/>
              <w:rPr>
                <w:rFonts w:ascii="Times New Roman CYR" w:hAnsi="Times New Roman CYR" w:cs="Times New Roman CYR"/>
                <w:sz w:val="8"/>
                <w:szCs w:val="8"/>
                <w:lang w:eastAsia="bg-BG"/>
              </w:rPr>
            </w:pPr>
          </w:p>
        </w:tc>
        <w:tc>
          <w:tcPr>
            <w:tcW w:w="1220" w:type="dxa"/>
            <w:tcBorders>
              <w:top w:val="nil"/>
              <w:left w:val="nil"/>
              <w:bottom w:val="nil"/>
              <w:right w:val="nil"/>
            </w:tcBorders>
            <w:noWrap/>
            <w:vAlign w:val="bottom"/>
          </w:tcPr>
          <w:p w:rsidR="00055830" w:rsidRPr="008E644D" w:rsidRDefault="00055830" w:rsidP="00AF72A7">
            <w:pPr>
              <w:jc w:val="left"/>
              <w:rPr>
                <w:sz w:val="8"/>
                <w:szCs w:val="8"/>
                <w:lang w:eastAsia="bg-BG"/>
              </w:rPr>
            </w:pPr>
          </w:p>
        </w:tc>
      </w:tr>
      <w:tr w:rsidR="00055830" w:rsidRPr="00981154" w:rsidTr="00C735BA">
        <w:trPr>
          <w:trHeight w:val="240"/>
          <w:jc w:val="center"/>
        </w:trPr>
        <w:tc>
          <w:tcPr>
            <w:tcW w:w="10036" w:type="dxa"/>
            <w:gridSpan w:val="2"/>
            <w:tcBorders>
              <w:top w:val="nil"/>
              <w:left w:val="nil"/>
              <w:bottom w:val="nil"/>
              <w:right w:val="nil"/>
            </w:tcBorders>
            <w:noWrap/>
            <w:vAlign w:val="bottom"/>
          </w:tcPr>
          <w:p w:rsidR="00055830" w:rsidRPr="008E644D" w:rsidRDefault="00055830" w:rsidP="00AF72A7">
            <w:pPr>
              <w:jc w:val="left"/>
              <w:rPr>
                <w:rFonts w:ascii="Times New Roman CYR" w:hAnsi="Times New Roman CYR" w:cs="Times New Roman CYR"/>
                <w:sz w:val="20"/>
                <w:szCs w:val="20"/>
                <w:lang w:val="en-US" w:eastAsia="bg-BG"/>
              </w:rPr>
            </w:pPr>
            <w:r w:rsidRPr="006B2C8B">
              <w:rPr>
                <w:rFonts w:ascii="Times New Roman CYR" w:hAnsi="Times New Roman CYR" w:cs="Times New Roman CYR"/>
                <w:sz w:val="20"/>
                <w:szCs w:val="20"/>
                <w:lang w:eastAsia="bg-BG"/>
              </w:rPr>
              <w:t xml:space="preserve">        </w:t>
            </w:r>
            <w:r>
              <w:rPr>
                <w:rFonts w:ascii="Times New Roman CYR" w:hAnsi="Times New Roman CYR" w:cs="Times New Roman CYR"/>
                <w:sz w:val="20"/>
                <w:szCs w:val="20"/>
                <w:lang w:val="en-US" w:eastAsia="bg-BG"/>
              </w:rPr>
              <w:t xml:space="preserve">         </w:t>
            </w:r>
            <w:r w:rsidRPr="006B2C8B">
              <w:rPr>
                <w:rFonts w:ascii="Times New Roman CYR" w:hAnsi="Times New Roman CYR" w:cs="Times New Roman CYR"/>
                <w:sz w:val="20"/>
                <w:szCs w:val="20"/>
                <w:lang w:eastAsia="bg-BG"/>
              </w:rPr>
              <w:t xml:space="preserve">     </w:t>
            </w:r>
            <w:r w:rsidRPr="006B2C8B">
              <w:rPr>
                <w:rFonts w:ascii="Times New Roman CYR" w:hAnsi="Times New Roman CYR" w:cs="Times New Roman CYR"/>
                <w:b/>
                <w:bCs/>
                <w:sz w:val="20"/>
                <w:szCs w:val="20"/>
                <w:lang w:eastAsia="bg-BG"/>
              </w:rPr>
              <w:t xml:space="preserve"> </w:t>
            </w:r>
            <w:r>
              <w:rPr>
                <w:rFonts w:ascii="Times New Roman CYR" w:hAnsi="Times New Roman CYR" w:cs="Times New Roman CYR"/>
                <w:b/>
                <w:bCs/>
                <w:sz w:val="20"/>
                <w:szCs w:val="20"/>
                <w:lang w:eastAsia="bg-BG"/>
              </w:rPr>
              <w:t>(</w:t>
            </w:r>
            <w:r w:rsidRPr="006B2C8B">
              <w:rPr>
                <w:rFonts w:ascii="Times New Roman CYR" w:hAnsi="Times New Roman CYR" w:cs="Times New Roman CYR"/>
                <w:b/>
                <w:bCs/>
                <w:sz w:val="20"/>
                <w:szCs w:val="20"/>
                <w:lang w:eastAsia="bg-BG"/>
              </w:rPr>
              <w:t>3</w:t>
            </w:r>
            <w:r>
              <w:rPr>
                <w:rFonts w:ascii="Times New Roman CYR" w:hAnsi="Times New Roman CYR" w:cs="Times New Roman CYR"/>
                <w:b/>
                <w:bCs/>
                <w:sz w:val="20"/>
                <w:szCs w:val="20"/>
                <w:lang w:eastAsia="bg-BG"/>
              </w:rPr>
              <w:t>)</w:t>
            </w:r>
            <w:r w:rsidRPr="006B2C8B">
              <w:rPr>
                <w:rFonts w:ascii="Times New Roman CYR" w:hAnsi="Times New Roman CYR" w:cs="Times New Roman CYR"/>
                <w:sz w:val="20"/>
                <w:szCs w:val="20"/>
                <w:lang w:eastAsia="bg-BG"/>
              </w:rPr>
              <w:t xml:space="preserve"> Приема дефицит </w:t>
            </w:r>
            <w:r>
              <w:rPr>
                <w:rFonts w:ascii="Times New Roman CYR" w:hAnsi="Times New Roman CYR" w:cs="Times New Roman CYR"/>
                <w:sz w:val="20"/>
                <w:szCs w:val="20"/>
                <w:lang w:eastAsia="bg-BG"/>
              </w:rPr>
              <w:t>(</w:t>
            </w:r>
            <w:r w:rsidRPr="006B2C8B">
              <w:rPr>
                <w:rFonts w:ascii="Times New Roman CYR" w:hAnsi="Times New Roman CYR" w:cs="Times New Roman CYR"/>
                <w:sz w:val="20"/>
                <w:szCs w:val="20"/>
                <w:lang w:eastAsia="bg-BG"/>
              </w:rPr>
              <w:t>излишък</w:t>
            </w:r>
            <w:r>
              <w:rPr>
                <w:rFonts w:ascii="Times New Roman CYR" w:hAnsi="Times New Roman CYR" w:cs="Times New Roman CYR"/>
                <w:sz w:val="20"/>
                <w:szCs w:val="20"/>
                <w:lang w:eastAsia="bg-BG"/>
              </w:rPr>
              <w:t>)</w:t>
            </w:r>
            <w:r w:rsidRPr="006B2C8B">
              <w:rPr>
                <w:rFonts w:ascii="Times New Roman CYR" w:hAnsi="Times New Roman CYR" w:cs="Times New Roman CYR"/>
                <w:sz w:val="20"/>
                <w:szCs w:val="20"/>
                <w:lang w:eastAsia="bg-BG"/>
              </w:rPr>
              <w:t xml:space="preserve"> и финансиране по бюджета на </w:t>
            </w:r>
            <w:r w:rsidRPr="006B2C8B">
              <w:rPr>
                <w:rFonts w:ascii="Times New Roman CYR" w:hAnsi="Times New Roman CYR" w:cs="Times New Roman CYR"/>
                <w:b/>
                <w:bCs/>
                <w:sz w:val="20"/>
                <w:szCs w:val="20"/>
                <w:lang w:eastAsia="bg-BG"/>
              </w:rPr>
              <w:t>Националния осигурителен институт,</w:t>
            </w:r>
            <w:r>
              <w:rPr>
                <w:rFonts w:ascii="Times New Roman CYR" w:hAnsi="Times New Roman CYR" w:cs="Times New Roman CYR"/>
                <w:b/>
                <w:bCs/>
                <w:sz w:val="20"/>
                <w:szCs w:val="20"/>
                <w:lang w:val="en-US" w:eastAsia="bg-BG"/>
              </w:rPr>
              <w:t xml:space="preserve"> </w:t>
            </w:r>
            <w:r w:rsidRPr="006B2C8B">
              <w:rPr>
                <w:rFonts w:ascii="Times New Roman CYR" w:hAnsi="Times New Roman CYR" w:cs="Times New Roman CYR"/>
                <w:sz w:val="20"/>
                <w:szCs w:val="20"/>
                <w:lang w:eastAsia="bg-BG"/>
              </w:rPr>
              <w:t>както следва:</w:t>
            </w:r>
          </w:p>
        </w:tc>
      </w:tr>
      <w:tr w:rsidR="00055830" w:rsidRPr="00981154" w:rsidTr="00C735BA">
        <w:trPr>
          <w:trHeight w:val="315"/>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ДЕФИЦИТ </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 xml:space="preserve"> , ИЗЛИШЪК </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w:t>
            </w:r>
            <w:r>
              <w:rPr>
                <w:rFonts w:ascii="Times New Roman CYR" w:hAnsi="Times New Roman CYR" w:cs="Times New Roman CYR"/>
                <w:b/>
                <w:bCs/>
                <w:sz w:val="18"/>
                <w:szCs w:val="18"/>
                <w:lang w:eastAsia="bg-BG"/>
              </w:rPr>
              <w:t>)</w:t>
            </w:r>
            <w:r w:rsidRPr="006B2C8B">
              <w:rPr>
                <w:rFonts w:ascii="Times New Roman CYR" w:hAnsi="Times New Roman CYR" w:cs="Times New Roman CYR"/>
                <w:b/>
                <w:bCs/>
                <w:sz w:val="18"/>
                <w:szCs w:val="18"/>
                <w:lang w:eastAsia="bg-BG"/>
              </w:rPr>
              <w:t xml:space="preserve">  </w:t>
            </w:r>
          </w:p>
        </w:tc>
        <w:tc>
          <w:tcPr>
            <w:tcW w:w="1220" w:type="dxa"/>
            <w:tcBorders>
              <w:top w:val="nil"/>
              <w:left w:val="nil"/>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4 353 626,1</w:t>
            </w:r>
          </w:p>
        </w:tc>
      </w:tr>
      <w:tr w:rsidR="00055830" w:rsidRPr="00981154" w:rsidTr="00C735BA">
        <w:trPr>
          <w:trHeight w:val="270"/>
          <w:jc w:val="center"/>
        </w:trPr>
        <w:tc>
          <w:tcPr>
            <w:tcW w:w="8816" w:type="dxa"/>
            <w:tcBorders>
              <w:top w:val="nil"/>
              <w:left w:val="single" w:sz="4" w:space="0" w:color="auto"/>
              <w:bottom w:val="single" w:sz="4" w:space="0" w:color="auto"/>
              <w:right w:val="single" w:sz="4" w:space="0" w:color="auto"/>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РАЗДЕЛ  ІV.  ФИНАНСИРАНЕ</w:t>
            </w:r>
          </w:p>
        </w:tc>
        <w:tc>
          <w:tcPr>
            <w:tcW w:w="1220" w:type="dxa"/>
            <w:tcBorders>
              <w:top w:val="nil"/>
              <w:left w:val="nil"/>
              <w:bottom w:val="nil"/>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-4 353 626,1</w:t>
            </w:r>
          </w:p>
        </w:tc>
      </w:tr>
      <w:tr w:rsidR="00055830" w:rsidRPr="00981154" w:rsidTr="006C5ADF">
        <w:trPr>
          <w:trHeight w:val="300"/>
          <w:jc w:val="center"/>
        </w:trPr>
        <w:tc>
          <w:tcPr>
            <w:tcW w:w="8816" w:type="dxa"/>
            <w:tcBorders>
              <w:top w:val="nil"/>
              <w:left w:val="single" w:sz="4" w:space="0" w:color="auto"/>
              <w:right w:val="nil"/>
            </w:tcBorders>
            <w:noWrap/>
            <w:vAlign w:val="bottom"/>
          </w:tcPr>
          <w:p w:rsidR="00055830" w:rsidRPr="006B2C8B" w:rsidRDefault="00055830" w:rsidP="00AF72A7">
            <w:pPr>
              <w:jc w:val="left"/>
              <w:rPr>
                <w:rFonts w:ascii="Times New Roman CYR" w:hAnsi="Times New Roman CYR" w:cs="Times New Roman CYR"/>
                <w:sz w:val="18"/>
                <w:szCs w:val="18"/>
                <w:lang w:eastAsia="bg-BG"/>
              </w:rPr>
            </w:pPr>
            <w:r w:rsidRPr="006B2C8B">
              <w:rPr>
                <w:rFonts w:ascii="Times New Roman CYR" w:hAnsi="Times New Roman CYR" w:cs="Times New Roman CYR"/>
                <w:sz w:val="18"/>
                <w:szCs w:val="18"/>
                <w:lang w:eastAsia="bg-BG"/>
              </w:rPr>
              <w:t xml:space="preserve">      Погашения по дългосрочни заеми от банки и финансови институции от чужбина /-/</w:t>
            </w:r>
          </w:p>
        </w:tc>
        <w:tc>
          <w:tcPr>
            <w:tcW w:w="1220" w:type="dxa"/>
            <w:tcBorders>
              <w:top w:val="single" w:sz="4" w:space="0" w:color="auto"/>
              <w:left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b/>
                <w:bCs/>
                <w:sz w:val="16"/>
                <w:szCs w:val="16"/>
                <w:lang w:eastAsia="bg-BG"/>
              </w:rPr>
            </w:pPr>
            <w:r w:rsidRPr="006B2C8B">
              <w:rPr>
                <w:rFonts w:ascii="Times New Roman CYR" w:hAnsi="Times New Roman CYR" w:cs="Times New Roman CYR"/>
                <w:b/>
                <w:bCs/>
                <w:sz w:val="16"/>
                <w:szCs w:val="16"/>
                <w:lang w:eastAsia="bg-BG"/>
              </w:rPr>
              <w:t>0,0</w:t>
            </w:r>
          </w:p>
        </w:tc>
      </w:tr>
      <w:tr w:rsidR="00055830" w:rsidRPr="00981154" w:rsidTr="006C5ADF">
        <w:trPr>
          <w:trHeight w:val="270"/>
          <w:jc w:val="center"/>
        </w:trPr>
        <w:tc>
          <w:tcPr>
            <w:tcW w:w="8816" w:type="dxa"/>
            <w:tcBorders>
              <w:top w:val="nil"/>
              <w:left w:val="single" w:sz="4" w:space="0" w:color="auto"/>
              <w:bottom w:val="single" w:sz="4" w:space="0" w:color="auto"/>
              <w:right w:val="nil"/>
            </w:tcBorders>
            <w:noWrap/>
            <w:vAlign w:val="bottom"/>
          </w:tcPr>
          <w:p w:rsidR="00055830" w:rsidRPr="006B2C8B" w:rsidRDefault="00055830" w:rsidP="00AF72A7">
            <w:pPr>
              <w:jc w:val="left"/>
              <w:rPr>
                <w:rFonts w:ascii="Times New Roman CYR" w:hAnsi="Times New Roman CYR" w:cs="Times New Roman CYR"/>
                <w:b/>
                <w:bCs/>
                <w:sz w:val="18"/>
                <w:szCs w:val="18"/>
                <w:lang w:eastAsia="bg-BG"/>
              </w:rPr>
            </w:pPr>
            <w:r w:rsidRPr="006B2C8B">
              <w:rPr>
                <w:rFonts w:ascii="Times New Roman CYR" w:hAnsi="Times New Roman CYR" w:cs="Times New Roman CYR"/>
                <w:b/>
                <w:bCs/>
                <w:sz w:val="18"/>
                <w:szCs w:val="18"/>
                <w:lang w:eastAsia="bg-BG"/>
              </w:rPr>
              <w:t xml:space="preserve">      Наличност в края  на периода </w:t>
            </w:r>
          </w:p>
        </w:tc>
        <w:tc>
          <w:tcPr>
            <w:tcW w:w="1220" w:type="dxa"/>
            <w:tcBorders>
              <w:top w:val="nil"/>
              <w:left w:val="single" w:sz="4" w:space="0" w:color="auto"/>
              <w:bottom w:val="single" w:sz="4" w:space="0" w:color="auto"/>
              <w:right w:val="single" w:sz="4" w:space="0" w:color="auto"/>
            </w:tcBorders>
            <w:noWrap/>
            <w:vAlign w:val="bottom"/>
          </w:tcPr>
          <w:p w:rsidR="00055830" w:rsidRPr="006B2C8B" w:rsidRDefault="00055830" w:rsidP="00905DE9">
            <w:pPr>
              <w:ind w:right="43"/>
              <w:jc w:val="right"/>
              <w:rPr>
                <w:rFonts w:ascii="Times New Roman CYR" w:hAnsi="Times New Roman CYR" w:cs="Times New Roman CYR"/>
                <w:sz w:val="16"/>
                <w:szCs w:val="16"/>
                <w:lang w:eastAsia="bg-BG"/>
              </w:rPr>
            </w:pPr>
            <w:r w:rsidRPr="006B2C8B">
              <w:rPr>
                <w:rFonts w:ascii="Times New Roman CYR" w:hAnsi="Times New Roman CYR" w:cs="Times New Roman CYR"/>
                <w:sz w:val="16"/>
                <w:szCs w:val="16"/>
                <w:lang w:eastAsia="bg-BG"/>
              </w:rPr>
              <w:t xml:space="preserve">4 353 </w:t>
            </w:r>
            <w:r w:rsidRPr="006B2C8B">
              <w:rPr>
                <w:rFonts w:ascii="Times New Roman CYR" w:hAnsi="Times New Roman CYR" w:cs="Times New Roman CYR"/>
                <w:bCs/>
                <w:sz w:val="16"/>
                <w:szCs w:val="16"/>
                <w:lang w:eastAsia="bg-BG"/>
              </w:rPr>
              <w:t>626</w:t>
            </w:r>
            <w:r w:rsidRPr="006B2C8B">
              <w:rPr>
                <w:rFonts w:ascii="Times New Roman CYR" w:hAnsi="Times New Roman CYR" w:cs="Times New Roman CYR"/>
                <w:sz w:val="16"/>
                <w:szCs w:val="16"/>
                <w:lang w:eastAsia="bg-BG"/>
              </w:rPr>
              <w:t>,1</w:t>
            </w:r>
          </w:p>
        </w:tc>
      </w:tr>
    </w:tbl>
    <w:p w:rsidR="00055830" w:rsidRPr="006B2C8B" w:rsidRDefault="00055830" w:rsidP="007E0C8B">
      <w:pPr>
        <w:ind w:firstLine="709"/>
        <w:rPr>
          <w:rStyle w:val="parcapt2"/>
          <w:bCs/>
        </w:rPr>
      </w:pPr>
    </w:p>
    <w:p w:rsidR="00055830" w:rsidRPr="006B2C8B" w:rsidRDefault="00055830" w:rsidP="0013271E">
      <w:pPr>
        <w:ind w:firstLine="709"/>
        <w:rPr>
          <w:rStyle w:val="ala10"/>
        </w:rPr>
      </w:pPr>
      <w:r w:rsidRPr="006B2C8B">
        <w:rPr>
          <w:rStyle w:val="parcapt2"/>
          <w:bCs/>
        </w:rPr>
        <w:t>Чл. 9.</w:t>
      </w:r>
      <w:r w:rsidRPr="006B2C8B">
        <w:t xml:space="preserve"> </w:t>
      </w:r>
      <w:r w:rsidRPr="006B2C8B">
        <w:rPr>
          <w:rStyle w:val="alcapt2"/>
          <w:i w:val="0"/>
          <w:iCs/>
        </w:rPr>
        <w:t>(1)</w:t>
      </w:r>
      <w:r w:rsidRPr="006B2C8B">
        <w:rPr>
          <w:rStyle w:val="ala10"/>
        </w:rPr>
        <w:t xml:space="preserve"> Определят се следните размери на месечния осигурителен доход за 2017 г.: </w:t>
      </w:r>
    </w:p>
    <w:p w:rsidR="00055830" w:rsidRPr="006B2C8B" w:rsidRDefault="00055830" w:rsidP="0013271E">
      <w:pPr>
        <w:ind w:firstLine="709"/>
      </w:pPr>
      <w:r w:rsidRPr="006B2C8B">
        <w:rPr>
          <w:rStyle w:val="alcapt2"/>
          <w:i w:val="0"/>
          <w:iCs/>
        </w:rPr>
        <w:t>1.</w:t>
      </w:r>
      <w:r w:rsidRPr="006B2C8B">
        <w:t xml:space="preserve"> минимален месечен размер на осигурителния доход през календарната година по основни икономически дейности и квалификационни групи професии съгласно приложение № 1; </w:t>
      </w:r>
    </w:p>
    <w:p w:rsidR="00055830" w:rsidRPr="006B2C8B" w:rsidRDefault="00055830" w:rsidP="0013271E">
      <w:pPr>
        <w:ind w:firstLine="709"/>
      </w:pPr>
      <w:r w:rsidRPr="006B2C8B">
        <w:rPr>
          <w:rStyle w:val="alcapt2"/>
          <w:i w:val="0"/>
          <w:iCs/>
        </w:rPr>
        <w:t>2.</w:t>
      </w:r>
      <w:r w:rsidRPr="006B2C8B">
        <w:t xml:space="preserve"> минимални месечни размери на осигурителния доход за самоосигуряващите се лица съобразно облагаемия им доход за 2015 г. като самоосигуряващи се лица: </w:t>
      </w:r>
    </w:p>
    <w:p w:rsidR="00055830" w:rsidRPr="006B2C8B" w:rsidRDefault="00055830" w:rsidP="0013271E">
      <w:pPr>
        <w:ind w:firstLine="709"/>
      </w:pPr>
      <w:r w:rsidRPr="006B2C8B">
        <w:rPr>
          <w:rStyle w:val="alcapt2"/>
          <w:i w:val="0"/>
          <w:iCs/>
        </w:rPr>
        <w:t>а)</w:t>
      </w:r>
      <w:r w:rsidRPr="006B2C8B">
        <w:t xml:space="preserve"> до 5400 лв. - 460 лв.; </w:t>
      </w:r>
    </w:p>
    <w:p w:rsidR="00055830" w:rsidRPr="006B2C8B" w:rsidRDefault="00055830" w:rsidP="0013271E">
      <w:pPr>
        <w:ind w:firstLine="709"/>
      </w:pPr>
      <w:r w:rsidRPr="006B2C8B">
        <w:rPr>
          <w:rStyle w:val="alcapt2"/>
          <w:i w:val="0"/>
          <w:iCs/>
        </w:rPr>
        <w:t>б)</w:t>
      </w:r>
      <w:r w:rsidRPr="006B2C8B">
        <w:t xml:space="preserve"> от 5400,01 лв. до 6500 лв. - 500 лв.; </w:t>
      </w:r>
    </w:p>
    <w:p w:rsidR="00055830" w:rsidRPr="006B2C8B" w:rsidRDefault="00055830" w:rsidP="0013271E">
      <w:pPr>
        <w:ind w:firstLine="709"/>
      </w:pPr>
      <w:r w:rsidRPr="006B2C8B">
        <w:rPr>
          <w:rStyle w:val="alcapt2"/>
          <w:i w:val="0"/>
          <w:iCs/>
        </w:rPr>
        <w:t>в)</w:t>
      </w:r>
      <w:r w:rsidRPr="006B2C8B">
        <w:t xml:space="preserve"> от 6500,01 лв. до 7500 лв. - 550 лв.; </w:t>
      </w:r>
    </w:p>
    <w:p w:rsidR="00055830" w:rsidRPr="006B2C8B" w:rsidRDefault="00055830" w:rsidP="0013271E">
      <w:pPr>
        <w:ind w:firstLine="709"/>
      </w:pPr>
      <w:r w:rsidRPr="006B2C8B">
        <w:rPr>
          <w:rStyle w:val="alcapt2"/>
          <w:i w:val="0"/>
          <w:iCs/>
        </w:rPr>
        <w:t>г)</w:t>
      </w:r>
      <w:r w:rsidRPr="006B2C8B">
        <w:t xml:space="preserve"> над 7500 лв. - 600 лв.; </w:t>
      </w:r>
    </w:p>
    <w:p w:rsidR="00055830" w:rsidRPr="006B2C8B" w:rsidRDefault="00055830" w:rsidP="0013271E">
      <w:pPr>
        <w:ind w:firstLine="709"/>
      </w:pPr>
      <w:r w:rsidRPr="006B2C8B">
        <w:rPr>
          <w:rStyle w:val="alcapt2"/>
          <w:i w:val="0"/>
          <w:iCs/>
        </w:rPr>
        <w:t>3.</w:t>
      </w:r>
      <w:r w:rsidRPr="006B2C8B">
        <w:t xml:space="preserve"> минимален месечен размер на осигурителния доход за регистрираните земеделски стопани и тютюнопроизводители - 300 лв.; </w:t>
      </w:r>
    </w:p>
    <w:p w:rsidR="00055830" w:rsidRPr="006B2C8B" w:rsidRDefault="00055830" w:rsidP="0013271E">
      <w:pPr>
        <w:ind w:firstLine="709"/>
      </w:pPr>
      <w:r w:rsidRPr="006B2C8B">
        <w:rPr>
          <w:rStyle w:val="alcapt2"/>
          <w:i w:val="0"/>
          <w:iCs/>
        </w:rPr>
        <w:t>4.</w:t>
      </w:r>
      <w:r w:rsidRPr="006B2C8B">
        <w:rPr>
          <w:i/>
        </w:rPr>
        <w:t xml:space="preserve"> </w:t>
      </w:r>
      <w:r w:rsidRPr="006B2C8B">
        <w:t xml:space="preserve">максимален месечен размер на осигурителния доход - 2600 лв. </w:t>
      </w:r>
    </w:p>
    <w:p w:rsidR="00055830" w:rsidRPr="006B2C8B" w:rsidRDefault="00055830" w:rsidP="0013271E">
      <w:pPr>
        <w:ind w:firstLine="709"/>
      </w:pPr>
      <w:r w:rsidRPr="006B2C8B">
        <w:rPr>
          <w:rStyle w:val="alcapt2"/>
          <w:i w:val="0"/>
          <w:iCs/>
        </w:rPr>
        <w:t>(2)</w:t>
      </w:r>
      <w:r w:rsidRPr="006B2C8B">
        <w:t xml:space="preserve"> Минималният месечен размер на осигурителния доход за самоосигуряващите се лица, които не са упражнявали дейност през 2015 г., както и за започналите дейност през 2016 и 2017 г. е 460 лв. </w:t>
      </w:r>
    </w:p>
    <w:p w:rsidR="00055830" w:rsidRPr="006B2C8B" w:rsidRDefault="00055830" w:rsidP="0013271E">
      <w:pPr>
        <w:ind w:firstLine="709"/>
      </w:pPr>
      <w:r w:rsidRPr="006B2C8B">
        <w:rPr>
          <w:rStyle w:val="alcapt2"/>
          <w:i w:val="0"/>
          <w:iCs/>
        </w:rPr>
        <w:t>(3)</w:t>
      </w:r>
      <w:r w:rsidRPr="006B2C8B">
        <w:t xml:space="preserve"> За лицата извън посочените в чл. 4, ал. 3, т. 1, 2 и 4 от Кодекса за социално осигуряване, за които осигурителният доход за социално и/или здравно осигуряване е обвързан с минималния месечен осигурителен доход за самоосигуряващите се лица, се взема предвид доходът по ал. 1, т. 2, буква</w:t>
      </w:r>
      <w:r>
        <w:t xml:space="preserve"> „</w:t>
      </w:r>
      <w:r w:rsidRPr="006B2C8B">
        <w:t>а".</w:t>
      </w:r>
    </w:p>
    <w:p w:rsidR="00055830" w:rsidRPr="006B2C8B" w:rsidRDefault="00055830" w:rsidP="0013271E">
      <w:pPr>
        <w:ind w:firstLine="709"/>
        <w:rPr>
          <w:rStyle w:val="parcapt2"/>
          <w:bCs/>
        </w:rPr>
      </w:pPr>
    </w:p>
    <w:p w:rsidR="00055830" w:rsidRPr="006B2C8B" w:rsidRDefault="00055830" w:rsidP="0013271E">
      <w:pPr>
        <w:ind w:firstLine="709"/>
      </w:pPr>
      <w:r w:rsidRPr="006B2C8B">
        <w:rPr>
          <w:rStyle w:val="parcapt2"/>
          <w:bCs/>
        </w:rPr>
        <w:t>Чл. 10.</w:t>
      </w:r>
      <w:r w:rsidRPr="006B2C8B">
        <w:t xml:space="preserve"> Определя се следният минимален размер на пенсията за осигурителен стаж и възраст по чл. 68, ал. 1 от Кодекса за социално осигуряване за 2017 г.: </w:t>
      </w:r>
    </w:p>
    <w:p w:rsidR="00055830" w:rsidRPr="006B2C8B" w:rsidRDefault="00055830" w:rsidP="0013271E">
      <w:pPr>
        <w:ind w:firstLine="709"/>
      </w:pPr>
      <w:r w:rsidRPr="006B2C8B">
        <w:rPr>
          <w:rStyle w:val="alcapt2"/>
          <w:i w:val="0"/>
          <w:iCs/>
        </w:rPr>
        <w:t>1.</w:t>
      </w:r>
      <w:r w:rsidRPr="006B2C8B">
        <w:t xml:space="preserve"> от 1 януари до 30 юни - 161,38 лв.; </w:t>
      </w:r>
    </w:p>
    <w:p w:rsidR="00055830" w:rsidRPr="006B2C8B" w:rsidRDefault="00055830" w:rsidP="0013271E">
      <w:pPr>
        <w:ind w:firstLine="709"/>
      </w:pPr>
      <w:r w:rsidRPr="006B2C8B">
        <w:rPr>
          <w:rStyle w:val="alcapt2"/>
          <w:i w:val="0"/>
          <w:iCs/>
        </w:rPr>
        <w:t>2.</w:t>
      </w:r>
      <w:r w:rsidRPr="006B2C8B">
        <w:t xml:space="preserve"> от 1 юли до 31 декември - 165,25 лв.</w:t>
      </w:r>
    </w:p>
    <w:p w:rsidR="00055830" w:rsidRPr="006B2C8B" w:rsidRDefault="00055830" w:rsidP="0013271E">
      <w:pPr>
        <w:ind w:firstLine="709"/>
      </w:pPr>
    </w:p>
    <w:p w:rsidR="00055830" w:rsidRPr="006B2C8B" w:rsidRDefault="00055830" w:rsidP="0013271E">
      <w:pPr>
        <w:ind w:firstLine="709"/>
        <w:rPr>
          <w:b/>
        </w:rPr>
      </w:pPr>
      <w:r w:rsidRPr="006B2C8B">
        <w:rPr>
          <w:b/>
        </w:rPr>
        <w:t xml:space="preserve">Чл. 11. </w:t>
      </w:r>
      <w:r w:rsidRPr="006B2C8B">
        <w:t>Определя се</w:t>
      </w:r>
      <w:r w:rsidRPr="006B2C8B">
        <w:rPr>
          <w:b/>
        </w:rPr>
        <w:t xml:space="preserve"> </w:t>
      </w:r>
      <w:r w:rsidRPr="006B2C8B">
        <w:t>процент по чл. 70, ал. 1 от Кодекса за социално осигуряване – 1,126 на сто.</w:t>
      </w:r>
    </w:p>
    <w:p w:rsidR="00055830" w:rsidRPr="006B2C8B" w:rsidRDefault="00055830" w:rsidP="0013271E">
      <w:pPr>
        <w:ind w:firstLine="709"/>
      </w:pPr>
    </w:p>
    <w:p w:rsidR="00055830" w:rsidRPr="006B2C8B" w:rsidRDefault="00055830" w:rsidP="0013271E">
      <w:pPr>
        <w:ind w:firstLine="709"/>
      </w:pPr>
      <w:r w:rsidRPr="006B2C8B">
        <w:rPr>
          <w:rStyle w:val="parcapt2"/>
          <w:bCs/>
        </w:rPr>
        <w:t>Чл. 12.</w:t>
      </w:r>
      <w:r w:rsidRPr="006B2C8B">
        <w:t xml:space="preserve"> Определя се дневен минимален размер на обезщетението за безработица за   2017 г. - 7,20 лв.</w:t>
      </w:r>
    </w:p>
    <w:p w:rsidR="00055830" w:rsidRPr="006B2C8B" w:rsidRDefault="00055830" w:rsidP="0013271E">
      <w:pPr>
        <w:ind w:firstLine="709"/>
      </w:pPr>
    </w:p>
    <w:p w:rsidR="00055830" w:rsidRPr="006B2C8B" w:rsidRDefault="00055830" w:rsidP="0013271E">
      <w:pPr>
        <w:ind w:firstLine="709"/>
      </w:pPr>
      <w:r w:rsidRPr="006B2C8B">
        <w:rPr>
          <w:rStyle w:val="parcapt2"/>
          <w:bCs/>
        </w:rPr>
        <w:t>Чл. 13.</w:t>
      </w:r>
      <w:r w:rsidRPr="006B2C8B">
        <w:t xml:space="preserve"> Определя се размер на паричното обезщетение за отглеждане на малко дете по чл. 53, ал. 1 и 2 от Кодекса за социално осигуряване за 2017 г. - 340 лв.</w:t>
      </w:r>
    </w:p>
    <w:p w:rsidR="00055830" w:rsidRPr="006B2C8B" w:rsidRDefault="00055830" w:rsidP="0013271E">
      <w:pPr>
        <w:ind w:firstLine="709"/>
      </w:pPr>
    </w:p>
    <w:p w:rsidR="00055830" w:rsidRPr="006B2C8B" w:rsidRDefault="00055830" w:rsidP="0013271E">
      <w:pPr>
        <w:ind w:firstLine="709"/>
      </w:pPr>
      <w:r w:rsidRPr="006B2C8B">
        <w:rPr>
          <w:rStyle w:val="parcapt2"/>
          <w:bCs/>
        </w:rPr>
        <w:t>Чл. 14.</w:t>
      </w:r>
      <w:r w:rsidRPr="006B2C8B">
        <w:t xml:space="preserve"> Определя се размер на еднократната помощ по чл. 13г от Кодекса за социално осигуряване при смърт на осигурено лице за 2017 г. - 540 лв.</w:t>
      </w:r>
    </w:p>
    <w:p w:rsidR="00055830" w:rsidRPr="006B2C8B" w:rsidRDefault="00055830" w:rsidP="0013271E">
      <w:pPr>
        <w:ind w:firstLine="709"/>
      </w:pPr>
    </w:p>
    <w:p w:rsidR="00055830" w:rsidRPr="006B2C8B" w:rsidRDefault="00055830" w:rsidP="0013271E">
      <w:pPr>
        <w:ind w:firstLine="709"/>
      </w:pPr>
      <w:r w:rsidRPr="006B2C8B">
        <w:rPr>
          <w:rStyle w:val="parcapt2"/>
          <w:bCs/>
        </w:rPr>
        <w:t>Чл. 15.</w:t>
      </w:r>
      <w:r w:rsidRPr="006B2C8B">
        <w:t xml:space="preserve"> Определя се размерът на осигурителната вноска за фонд</w:t>
      </w:r>
      <w:r>
        <w:t xml:space="preserve"> „</w:t>
      </w:r>
      <w:r w:rsidRPr="006B2C8B">
        <w:t xml:space="preserve">Трудова злополука и професионална болест" по групи основни икономически дейности за 2017 г. съгласно приложение № 2. </w:t>
      </w:r>
    </w:p>
    <w:p w:rsidR="00055830" w:rsidRPr="006B2C8B" w:rsidRDefault="00055830" w:rsidP="0013271E">
      <w:pPr>
        <w:ind w:firstLine="709"/>
        <w:rPr>
          <w:rStyle w:val="parcapt2"/>
          <w:bCs/>
        </w:rPr>
      </w:pPr>
    </w:p>
    <w:p w:rsidR="00055830" w:rsidRPr="006B2C8B" w:rsidRDefault="00055830" w:rsidP="0013271E">
      <w:pPr>
        <w:ind w:firstLine="709"/>
      </w:pPr>
      <w:r w:rsidRPr="006B2C8B">
        <w:rPr>
          <w:rStyle w:val="parcapt2"/>
          <w:bCs/>
        </w:rPr>
        <w:t>Чл. 16.</w:t>
      </w:r>
      <w:r w:rsidRPr="006B2C8B">
        <w:t xml:space="preserve"> </w:t>
      </w:r>
      <w:r w:rsidRPr="006B2C8B">
        <w:rPr>
          <w:rStyle w:val="alcapt2"/>
          <w:i w:val="0"/>
          <w:iCs/>
        </w:rPr>
        <w:t>(1)</w:t>
      </w:r>
      <w:r w:rsidRPr="006B2C8B">
        <w:rPr>
          <w:rStyle w:val="ala11"/>
        </w:rPr>
        <w:t xml:space="preserve"> За 2017 г. не се внасят вноски за фонд</w:t>
      </w:r>
      <w:r>
        <w:rPr>
          <w:rStyle w:val="ala11"/>
        </w:rPr>
        <w:t xml:space="preserve"> „</w:t>
      </w:r>
      <w:r w:rsidRPr="006B2C8B">
        <w:rPr>
          <w:rStyle w:val="ala11"/>
        </w:rPr>
        <w:t xml:space="preserve">Гарантирани вземания на работниците и служителите". </w:t>
      </w:r>
    </w:p>
    <w:p w:rsidR="00055830" w:rsidRPr="006B2C8B" w:rsidRDefault="00055830" w:rsidP="0013271E">
      <w:pPr>
        <w:ind w:firstLine="709"/>
      </w:pPr>
      <w:r w:rsidRPr="006B2C8B">
        <w:rPr>
          <w:rStyle w:val="alcapt2"/>
          <w:i w:val="0"/>
          <w:iCs/>
        </w:rPr>
        <w:t>(2)</w:t>
      </w:r>
      <w:r w:rsidRPr="006B2C8B">
        <w:t xml:space="preserve"> Определя се максимален размер на гарантираните вземания по чл. 22, ал. 2 и </w:t>
      </w:r>
      <w:r>
        <w:br/>
      </w:r>
      <w:r w:rsidRPr="006B2C8B">
        <w:t xml:space="preserve">чл. 23, ал. 2 от Закона за гарантираните вземания на работниците и служителите при несъстоятелност на работодателя за 2017 г. - 1200 лв. </w:t>
      </w:r>
    </w:p>
    <w:p w:rsidR="00055830" w:rsidRPr="006B2C8B" w:rsidRDefault="00055830" w:rsidP="0013271E">
      <w:pPr>
        <w:ind w:firstLine="709"/>
      </w:pPr>
      <w:r w:rsidRPr="006B2C8B">
        <w:t>(3) Определя се за приход в бюджета на Националния осигурителен институт 1,5 на сто от приходите на фонд</w:t>
      </w:r>
      <w:r>
        <w:t xml:space="preserve"> „</w:t>
      </w:r>
      <w:r w:rsidRPr="006B2C8B">
        <w:t>Гарантирани вземания на работниците и служителите" - за дейностите по чл. 13 от Закона за гарантираните вземания на работниците и служителите при несъстоятелност на работодателя.</w:t>
      </w:r>
    </w:p>
    <w:p w:rsidR="00055830" w:rsidRPr="006B2C8B" w:rsidRDefault="00055830" w:rsidP="0013271E">
      <w:pPr>
        <w:ind w:firstLine="709"/>
      </w:pPr>
      <w:r w:rsidRPr="006B2C8B">
        <w:rPr>
          <w:rStyle w:val="alcapt2"/>
          <w:i w:val="0"/>
          <w:iCs/>
        </w:rPr>
        <w:t>(4)</w:t>
      </w:r>
      <w:r w:rsidRPr="006B2C8B">
        <w:t xml:space="preserve"> Приема бюджета на фонд</w:t>
      </w:r>
      <w:r>
        <w:t xml:space="preserve"> „</w:t>
      </w:r>
      <w:r w:rsidRPr="006B2C8B">
        <w:t>Гарантирани вземания на работниците и служителите" съгласно приложение № 3.</w:t>
      </w:r>
    </w:p>
    <w:p w:rsidR="00055830" w:rsidRPr="006B2C8B" w:rsidRDefault="00055830" w:rsidP="0013271E">
      <w:pPr>
        <w:ind w:firstLine="709"/>
      </w:pPr>
    </w:p>
    <w:p w:rsidR="00055830" w:rsidRPr="006B2C8B" w:rsidRDefault="00055830" w:rsidP="0013271E">
      <w:pPr>
        <w:ind w:firstLine="709"/>
      </w:pPr>
      <w:r w:rsidRPr="006B2C8B">
        <w:rPr>
          <w:rStyle w:val="parcapt2"/>
          <w:bCs/>
        </w:rPr>
        <w:t>Чл. 17.</w:t>
      </w:r>
      <w:r w:rsidRPr="006B2C8B">
        <w:t xml:space="preserve"> Приема бюджета на Учителския пенсионен фонд за 2017 г. съгласно приложение № 4. </w:t>
      </w:r>
    </w:p>
    <w:p w:rsidR="00055830" w:rsidRPr="006B2C8B" w:rsidRDefault="00055830" w:rsidP="0013271E">
      <w:pPr>
        <w:ind w:firstLine="709"/>
      </w:pPr>
    </w:p>
    <w:p w:rsidR="00055830" w:rsidRPr="006B2C8B" w:rsidRDefault="00055830" w:rsidP="0013271E">
      <w:pPr>
        <w:ind w:firstLine="709"/>
      </w:pPr>
      <w:r w:rsidRPr="006B2C8B">
        <w:rPr>
          <w:b/>
        </w:rPr>
        <w:t>Чл. 18</w:t>
      </w:r>
      <w:r w:rsidRPr="006B2C8B">
        <w:t xml:space="preserve">. Приема Консолидиран бюджет на всички администрирани от </w:t>
      </w:r>
      <w:r w:rsidRPr="006B2C8B">
        <w:rPr>
          <w:rStyle w:val="ala12"/>
        </w:rPr>
        <w:t xml:space="preserve">Националния осигурителен институт социалноосигурителни фондове съгласно Приложение </w:t>
      </w:r>
      <w:r w:rsidRPr="006B2C8B">
        <w:t>№ 5.</w:t>
      </w:r>
    </w:p>
    <w:p w:rsidR="00055830" w:rsidRPr="006B2C8B" w:rsidRDefault="00055830" w:rsidP="0013271E">
      <w:pPr>
        <w:ind w:firstLine="709"/>
      </w:pPr>
    </w:p>
    <w:p w:rsidR="00055830" w:rsidRPr="006B2C8B" w:rsidRDefault="00055830" w:rsidP="0013271E">
      <w:pPr>
        <w:ind w:firstLine="709"/>
      </w:pPr>
    </w:p>
    <w:p w:rsidR="00055830" w:rsidRPr="006B2C8B" w:rsidRDefault="00055830" w:rsidP="00367279">
      <w:pPr>
        <w:jc w:val="center"/>
        <w:rPr>
          <w:b/>
          <w:bCs/>
          <w:caps/>
        </w:rPr>
      </w:pPr>
      <w:r w:rsidRPr="006B2C8B">
        <w:rPr>
          <w:b/>
          <w:bCs/>
          <w:caps/>
        </w:rPr>
        <w:t>Преходни и заключителни разпоредби</w:t>
      </w:r>
    </w:p>
    <w:p w:rsidR="00055830" w:rsidRPr="006B2C8B" w:rsidRDefault="00055830" w:rsidP="00367279">
      <w:pPr>
        <w:ind w:firstLine="709"/>
        <w:rPr>
          <w:rStyle w:val="parcapt2"/>
          <w:bCs/>
        </w:rPr>
      </w:pPr>
    </w:p>
    <w:p w:rsidR="00055830" w:rsidRPr="006B2C8B" w:rsidRDefault="00055830" w:rsidP="00367279">
      <w:pPr>
        <w:ind w:firstLine="709"/>
      </w:pPr>
      <w:r w:rsidRPr="006B2C8B">
        <w:rPr>
          <w:rStyle w:val="parcapt2"/>
          <w:bCs/>
        </w:rPr>
        <w:t>§ 1</w:t>
      </w:r>
      <w:r w:rsidRPr="006B2C8B">
        <w:rPr>
          <w:rStyle w:val="parcapt2"/>
          <w:bCs/>
          <w:i/>
        </w:rPr>
        <w:t>.</w:t>
      </w:r>
      <w:r w:rsidRPr="006B2C8B">
        <w:rPr>
          <w:i/>
        </w:rPr>
        <w:t xml:space="preserve"> </w:t>
      </w:r>
      <w:r w:rsidRPr="006B2C8B">
        <w:rPr>
          <w:rStyle w:val="alcapt2"/>
          <w:i w:val="0"/>
          <w:iCs/>
        </w:rPr>
        <w:t>(1)</w:t>
      </w:r>
      <w:r w:rsidRPr="006B2C8B">
        <w:rPr>
          <w:rStyle w:val="ala12"/>
        </w:rPr>
        <w:t xml:space="preserve"> Надзорният съвет по предложение на управителя на Националния осигурителен институт (НОИ) одобрява необходимите промени по отделни параграфи на разходите, без да се превишава общият им размер, одобрен с този закон, като това не се отнася за сумите за сметка на държавния бюджет, както и за разходи, извършвани от НОИ по силата на други нормативни актове и проекти извън Кодекса за социално осигуряване, които се финансират с трансфери, непредвидени в този закон, и които не водят до влошаване на баланса на държавното обществено осигуряване. Тези разходи се отчитат в бюджета на НОИ и с тях могат да бъдат превишени разходите по бюджета на НОИ. </w:t>
      </w:r>
    </w:p>
    <w:p w:rsidR="00055830" w:rsidRPr="006B2C8B" w:rsidRDefault="00055830" w:rsidP="00367279">
      <w:pPr>
        <w:ind w:firstLine="709"/>
      </w:pPr>
      <w:r w:rsidRPr="006B2C8B">
        <w:rPr>
          <w:rStyle w:val="alcapt2"/>
          <w:i w:val="0"/>
          <w:iCs/>
        </w:rPr>
        <w:t>(2)</w:t>
      </w:r>
      <w:r w:rsidRPr="006B2C8B">
        <w:t xml:space="preserve"> Паричните помощи за профилактика и рехабилитация, превеждани на бюджетните организации от бюджета на държавното обществено осигуряване, се отчитат като трансфери. </w:t>
      </w:r>
    </w:p>
    <w:p w:rsidR="00055830" w:rsidRPr="006B2C8B" w:rsidRDefault="00055830" w:rsidP="00367279">
      <w:pPr>
        <w:ind w:firstLine="709"/>
      </w:pPr>
    </w:p>
    <w:p w:rsidR="00055830" w:rsidRPr="006B2C8B" w:rsidRDefault="00055830" w:rsidP="00367279">
      <w:pPr>
        <w:ind w:firstLine="709"/>
      </w:pPr>
      <w:r w:rsidRPr="006B2C8B">
        <w:rPr>
          <w:rStyle w:val="parcapt2"/>
          <w:bCs/>
        </w:rPr>
        <w:t>§ 2.</w:t>
      </w:r>
      <w:r w:rsidRPr="006B2C8B">
        <w:t xml:space="preserve"> За 2017 г. не се отчислява общ резерв на фондовете по чл. 18</w:t>
      </w:r>
      <w:r>
        <w:t>, ал. 1</w:t>
      </w:r>
      <w:r w:rsidRPr="006B2C8B">
        <w:t xml:space="preserve"> от Кодекса за социално осигуряване.</w:t>
      </w:r>
    </w:p>
    <w:p w:rsidR="00055830" w:rsidRPr="006B2C8B" w:rsidRDefault="00055830" w:rsidP="00367279">
      <w:pPr>
        <w:ind w:firstLine="709"/>
      </w:pPr>
    </w:p>
    <w:p w:rsidR="00055830" w:rsidRPr="006B2C8B" w:rsidRDefault="00055830" w:rsidP="00367279">
      <w:pPr>
        <w:ind w:firstLine="709"/>
      </w:pPr>
      <w:r w:rsidRPr="006B2C8B">
        <w:rPr>
          <w:rStyle w:val="parcapt2"/>
          <w:bCs/>
        </w:rPr>
        <w:t>§ 3.</w:t>
      </w:r>
      <w:r w:rsidRPr="006B2C8B">
        <w:t xml:space="preserve"> В Кодекса за социално осигуряване </w:t>
      </w:r>
      <w:r w:rsidRPr="0077161F">
        <w:t xml:space="preserve">(обн., ДВ, бр. 110 от 1999 г.; Решение № 5 на Конституционния съд от 2000 г. - бр. 55 от 2000 г.; изм. и доп., бр. 64 от 2000 г., бр. 1, 35 и 41 от 2001 г., бр. 1, 10, 45, 74, 112, 119 и 120 от 2002 г., бр. 8, 42, 67, 95, 112 и 114 от 2003 г., бр. 12, 21, 38, 52, 53, 69, 70, 112 и 115 от 2004 г., бр. 38, 39, 76, 102, 103, 104 и 105 от 2005 г., бр. 17, 30, 34, 56, 57, 59 и 68 от 2006 г.; попр., бр. 76 от 2006 г.; изм. и доп., бр. 80, 82, 95, 102 и 105 от 2006 г., бр. 41, 52, 53, 64, 77, 97, 100, 109 и 113 от 2007 г., бр. 33, 43, 67, 69, 89, 102 и 109 от 2008 г., бр. 23, 25, 35, 41, 42, 93, 95, 99 и 103 от 2009 г., бр. 16, 19, 43, 49, 58, 59, 88, 97, 98 и 100 от 2010 г.; Решение № 7 на Конституционния съд от 2011 г. - бр. 45 от 2011 г.; изм. и доп., бр. </w:t>
      </w:r>
      <w:r w:rsidRPr="0077161F">
        <w:rPr>
          <w:bCs/>
        </w:rPr>
        <w:t>60, 77 и 100 от 2011 г., бр. 7, 21, 38, 40, 44, 58, 81</w:t>
      </w:r>
      <w:r w:rsidRPr="0077161F">
        <w:t xml:space="preserve">, </w:t>
      </w:r>
      <w:hyperlink r:id="rId7" w:history="1">
        <w:r w:rsidRPr="0077161F">
          <w:rPr>
            <w:rStyle w:val="Hyperlink"/>
            <w:color w:val="auto"/>
            <w:u w:val="none"/>
          </w:rPr>
          <w:t>89</w:t>
        </w:r>
      </w:hyperlink>
      <w:r w:rsidRPr="0077161F">
        <w:t xml:space="preserve">, </w:t>
      </w:r>
      <w:hyperlink r:id="rId8" w:history="1">
        <w:r w:rsidRPr="0077161F">
          <w:rPr>
            <w:rStyle w:val="Hyperlink"/>
            <w:color w:val="auto"/>
            <w:u w:val="none"/>
          </w:rPr>
          <w:t>94</w:t>
        </w:r>
      </w:hyperlink>
      <w:r w:rsidRPr="0077161F">
        <w:t xml:space="preserve"> и </w:t>
      </w:r>
      <w:hyperlink r:id="rId9" w:history="1">
        <w:r w:rsidRPr="0077161F">
          <w:rPr>
            <w:rStyle w:val="Hyperlink"/>
            <w:color w:val="auto"/>
            <w:u w:val="none"/>
          </w:rPr>
          <w:t>99</w:t>
        </w:r>
      </w:hyperlink>
      <w:r w:rsidRPr="0077161F">
        <w:t xml:space="preserve"> от 2012 г., </w:t>
      </w:r>
      <w:hyperlink r:id="rId10" w:history="1">
        <w:r w:rsidRPr="0077161F">
          <w:rPr>
            <w:rStyle w:val="Hyperlink"/>
            <w:color w:val="auto"/>
            <w:u w:val="none"/>
          </w:rPr>
          <w:t>бр. 15</w:t>
        </w:r>
      </w:hyperlink>
      <w:r w:rsidRPr="0077161F">
        <w:t xml:space="preserve">, </w:t>
      </w:r>
      <w:hyperlink r:id="rId11" w:history="1">
        <w:r w:rsidRPr="0077161F">
          <w:rPr>
            <w:rStyle w:val="Hyperlink"/>
            <w:color w:val="auto"/>
            <w:u w:val="none"/>
          </w:rPr>
          <w:t>20</w:t>
        </w:r>
      </w:hyperlink>
      <w:r w:rsidRPr="0077161F">
        <w:t>, 70, 98, 104, 106, 109 и 111 от 2013 г., бр. 1, 18, 27, 35, 53 и 107 от 2014 г., бр. 12, 14, 22, 54, 61, 79, 95, 98 и 102 от 2015 г. и бр. 62 от 2016 г.)</w:t>
      </w:r>
      <w:r>
        <w:t xml:space="preserve"> </w:t>
      </w:r>
      <w:r w:rsidRPr="006B2C8B">
        <w:t xml:space="preserve">се правят следните изменения и допълнения: </w:t>
      </w:r>
    </w:p>
    <w:p w:rsidR="00055830" w:rsidRPr="006B2C8B" w:rsidRDefault="00055830" w:rsidP="00367279">
      <w:pPr>
        <w:ind w:firstLine="360"/>
        <w:rPr>
          <w:b/>
        </w:rPr>
      </w:pPr>
    </w:p>
    <w:p w:rsidR="00055830" w:rsidRPr="006B2C8B" w:rsidRDefault="00055830" w:rsidP="00367279">
      <w:pPr>
        <w:ind w:firstLine="709"/>
      </w:pPr>
      <w:r w:rsidRPr="006B2C8B">
        <w:rPr>
          <w:b/>
        </w:rPr>
        <w:t>1.</w:t>
      </w:r>
      <w:r w:rsidRPr="006B2C8B">
        <w:t xml:space="preserve"> В чл. 4:</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sz w:val="24"/>
          <w:szCs w:val="24"/>
        </w:rPr>
        <w:t>а) в ал. 1:</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sz w:val="24"/>
          <w:szCs w:val="24"/>
        </w:rPr>
        <w:t>aа) в т. 1, изречение първо след думите</w:t>
      </w:r>
      <w:r>
        <w:rPr>
          <w:rFonts w:ascii="Times New Roman" w:hAnsi="Times New Roman"/>
          <w:sz w:val="24"/>
          <w:szCs w:val="24"/>
        </w:rPr>
        <w:t xml:space="preserve"> „</w:t>
      </w:r>
      <w:r w:rsidRPr="006B2C8B">
        <w:rPr>
          <w:rFonts w:ascii="Times New Roman" w:hAnsi="Times New Roman"/>
          <w:sz w:val="24"/>
          <w:szCs w:val="24"/>
        </w:rPr>
        <w:t>лицата по” се добавя</w:t>
      </w:r>
      <w:r>
        <w:rPr>
          <w:rFonts w:ascii="Times New Roman" w:hAnsi="Times New Roman"/>
          <w:sz w:val="24"/>
          <w:szCs w:val="24"/>
        </w:rPr>
        <w:t xml:space="preserve"> „</w:t>
      </w:r>
      <w:r w:rsidRPr="006B2C8B">
        <w:rPr>
          <w:rFonts w:ascii="Times New Roman" w:hAnsi="Times New Roman"/>
          <w:sz w:val="24"/>
          <w:szCs w:val="24"/>
        </w:rPr>
        <w:t>ал. 10 и по”;</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sz w:val="24"/>
          <w:szCs w:val="24"/>
        </w:rPr>
        <w:t>бб) в т. 7 думите</w:t>
      </w:r>
      <w:r>
        <w:rPr>
          <w:rFonts w:ascii="Times New Roman" w:hAnsi="Times New Roman"/>
          <w:sz w:val="24"/>
          <w:szCs w:val="24"/>
        </w:rPr>
        <w:t xml:space="preserve"> „</w:t>
      </w:r>
      <w:r w:rsidRPr="006B2C8B">
        <w:rPr>
          <w:rFonts w:ascii="Times New Roman" w:hAnsi="Times New Roman"/>
          <w:sz w:val="24"/>
          <w:szCs w:val="24"/>
        </w:rPr>
        <w:t>управителите и прокуристите на търговски дружества и на еднолични търговци и на техните клонове” се заменят с</w:t>
      </w:r>
      <w:r>
        <w:rPr>
          <w:rFonts w:ascii="Times New Roman" w:hAnsi="Times New Roman"/>
          <w:sz w:val="24"/>
          <w:szCs w:val="24"/>
        </w:rPr>
        <w:t xml:space="preserve"> „</w:t>
      </w:r>
      <w:r w:rsidRPr="006B2C8B">
        <w:rPr>
          <w:rFonts w:ascii="Times New Roman" w:hAnsi="Times New Roman"/>
          <w:sz w:val="24"/>
          <w:szCs w:val="24"/>
        </w:rPr>
        <w:t>управителите и прокуристите на търговски дружества, на еднолични търговци, на техните клонове и на клоновете на чуждестранни юридически лица”;</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sz w:val="24"/>
          <w:szCs w:val="24"/>
        </w:rPr>
        <w:t>вв) в т. 10 след думите</w:t>
      </w:r>
      <w:r>
        <w:rPr>
          <w:rFonts w:ascii="Times New Roman" w:hAnsi="Times New Roman"/>
          <w:sz w:val="24"/>
          <w:szCs w:val="24"/>
        </w:rPr>
        <w:t xml:space="preserve"> „</w:t>
      </w:r>
      <w:r w:rsidRPr="006B2C8B">
        <w:rPr>
          <w:rFonts w:ascii="Times New Roman" w:hAnsi="Times New Roman"/>
          <w:sz w:val="24"/>
          <w:szCs w:val="24"/>
        </w:rPr>
        <w:t>младши съдии“ се поставя запетая, а думите</w:t>
      </w:r>
      <w:r>
        <w:rPr>
          <w:rFonts w:ascii="Times New Roman" w:hAnsi="Times New Roman"/>
          <w:sz w:val="24"/>
          <w:szCs w:val="24"/>
        </w:rPr>
        <w:t xml:space="preserve"> „</w:t>
      </w:r>
      <w:r w:rsidRPr="006B2C8B">
        <w:rPr>
          <w:rFonts w:ascii="Times New Roman" w:hAnsi="Times New Roman"/>
          <w:sz w:val="24"/>
          <w:szCs w:val="24"/>
        </w:rPr>
        <w:t>и младши прокурори“ се заменят с</w:t>
      </w:r>
      <w:r>
        <w:rPr>
          <w:rFonts w:ascii="Times New Roman" w:hAnsi="Times New Roman"/>
          <w:sz w:val="24"/>
          <w:szCs w:val="24"/>
        </w:rPr>
        <w:t xml:space="preserve"> „</w:t>
      </w:r>
      <w:r w:rsidRPr="006B2C8B">
        <w:rPr>
          <w:rFonts w:ascii="Times New Roman" w:hAnsi="Times New Roman"/>
          <w:sz w:val="24"/>
          <w:szCs w:val="24"/>
        </w:rPr>
        <w:t>младши прокурори и младши следователи“;</w:t>
      </w:r>
    </w:p>
    <w:p w:rsidR="00055830" w:rsidRPr="006B2C8B" w:rsidRDefault="00055830" w:rsidP="00367279">
      <w:pPr>
        <w:ind w:firstLine="709"/>
      </w:pPr>
      <w:r w:rsidRPr="006B2C8B">
        <w:t>б) в ал. 11 думите</w:t>
      </w:r>
      <w:r>
        <w:t xml:space="preserve"> „</w:t>
      </w:r>
      <w:r w:rsidRPr="006B2C8B">
        <w:t xml:space="preserve"> ал. 7, 8 и 9” се заменят с</w:t>
      </w:r>
      <w:r>
        <w:t xml:space="preserve"> „</w:t>
      </w:r>
      <w:r w:rsidRPr="006B2C8B">
        <w:t xml:space="preserve"> ал. 7 и 9”.</w:t>
      </w:r>
    </w:p>
    <w:p w:rsidR="00055830" w:rsidRPr="006B2C8B" w:rsidRDefault="00055830" w:rsidP="00367279">
      <w:pPr>
        <w:ind w:firstLine="360"/>
        <w:rPr>
          <w:b/>
        </w:rPr>
      </w:pPr>
    </w:p>
    <w:p w:rsidR="00055830" w:rsidRPr="006B2C8B" w:rsidRDefault="00055830" w:rsidP="00367279">
      <w:pPr>
        <w:ind w:firstLine="360"/>
      </w:pPr>
      <w:r w:rsidRPr="006B2C8B">
        <w:rPr>
          <w:b/>
        </w:rPr>
        <w:tab/>
        <w:t xml:space="preserve"> 2. </w:t>
      </w:r>
      <w:r w:rsidRPr="006B2C8B">
        <w:t>В</w:t>
      </w:r>
      <w:r w:rsidRPr="006B2C8B">
        <w:rPr>
          <w:b/>
        </w:rPr>
        <w:t xml:space="preserve"> </w:t>
      </w:r>
      <w:r w:rsidRPr="006B2C8B">
        <w:t>чл. 5 ал. 7 се изменя така:</w:t>
      </w:r>
    </w:p>
    <w:p w:rsidR="00055830" w:rsidRPr="006B2C8B" w:rsidRDefault="00055830" w:rsidP="00367279">
      <w:pPr>
        <w:ind w:firstLine="360"/>
        <w:rPr>
          <w:shd w:val="clear" w:color="auto" w:fill="FFFFFF"/>
        </w:rPr>
      </w:pPr>
      <w:r w:rsidRPr="006B2C8B">
        <w:tab/>
        <w:t xml:space="preserve">„(7) Осигурителят е длъжен в 14-дневен срок да издава </w:t>
      </w:r>
      <w:r w:rsidRPr="006B2C8B">
        <w:rPr>
          <w:shd w:val="clear" w:color="auto" w:fill="FFFFFF"/>
        </w:rPr>
        <w:t>безплатно документи за осигурителен стаж и осигурителен доход, както и да удостоверява факти и обстоятелства, свързани с тях, по искане на:</w:t>
      </w:r>
    </w:p>
    <w:p w:rsidR="00055830" w:rsidRPr="006B2C8B" w:rsidRDefault="00055830" w:rsidP="00367279">
      <w:pPr>
        <w:ind w:firstLine="360"/>
        <w:rPr>
          <w:shd w:val="clear" w:color="auto" w:fill="FFFFFF"/>
        </w:rPr>
      </w:pPr>
      <w:r w:rsidRPr="006B2C8B">
        <w:rPr>
          <w:shd w:val="clear" w:color="auto" w:fill="FFFFFF"/>
        </w:rPr>
        <w:tab/>
        <w:t>1. осигуреното лице или негов представител – за периоди преди 1 януари 2000 г.;</w:t>
      </w:r>
    </w:p>
    <w:p w:rsidR="00055830" w:rsidRPr="006B2C8B" w:rsidRDefault="00055830" w:rsidP="00367279">
      <w:pPr>
        <w:ind w:firstLine="360"/>
        <w:rPr>
          <w:shd w:val="clear" w:color="auto" w:fill="FFFFFF"/>
        </w:rPr>
      </w:pPr>
      <w:r w:rsidRPr="006B2C8B">
        <w:rPr>
          <w:shd w:val="clear" w:color="auto" w:fill="FFFFFF"/>
        </w:rPr>
        <w:tab/>
        <w:t>2. длъжностните лица по</w:t>
      </w:r>
      <w:r w:rsidRPr="006B2C8B">
        <w:rPr>
          <w:rStyle w:val="apple-converted-space"/>
          <w:shd w:val="clear" w:color="auto" w:fill="FFFFFF"/>
        </w:rPr>
        <w:t> </w:t>
      </w:r>
      <w:hyperlink r:id="rId12" w:history="1">
        <w:r w:rsidRPr="006B2C8B">
          <w:rPr>
            <w:rStyle w:val="Hyperlink"/>
            <w:color w:val="auto"/>
            <w:u w:val="none"/>
            <w:shd w:val="clear" w:color="auto" w:fill="FFFFFF"/>
          </w:rPr>
          <w:t>чл. 40, ал. 3</w:t>
        </w:r>
      </w:hyperlink>
      <w:r w:rsidRPr="006B2C8B">
        <w:rPr>
          <w:shd w:val="clear" w:color="auto" w:fill="FFFFFF"/>
        </w:rPr>
        <w:t>,</w:t>
      </w:r>
      <w:r w:rsidRPr="006B2C8B">
        <w:rPr>
          <w:rStyle w:val="apple-converted-space"/>
          <w:shd w:val="clear" w:color="auto" w:fill="FFFFFF"/>
        </w:rPr>
        <w:t> </w:t>
      </w:r>
      <w:hyperlink r:id="rId13" w:history="1">
        <w:r w:rsidRPr="006B2C8B">
          <w:rPr>
            <w:rStyle w:val="Hyperlink"/>
            <w:color w:val="auto"/>
            <w:u w:val="none"/>
            <w:shd w:val="clear" w:color="auto" w:fill="FFFFFF"/>
          </w:rPr>
          <w:t>чл. 54ж, ал. 1</w:t>
        </w:r>
      </w:hyperlink>
      <w:r w:rsidRPr="006B2C8B">
        <w:rPr>
          <w:rStyle w:val="apple-converted-space"/>
          <w:shd w:val="clear" w:color="auto" w:fill="FFFFFF"/>
        </w:rPr>
        <w:t> </w:t>
      </w:r>
      <w:r w:rsidRPr="006B2C8B">
        <w:rPr>
          <w:shd w:val="clear" w:color="auto" w:fill="FFFFFF"/>
        </w:rPr>
        <w:t>и</w:t>
      </w:r>
      <w:r w:rsidRPr="006B2C8B">
        <w:rPr>
          <w:rStyle w:val="apple-converted-space"/>
          <w:shd w:val="clear" w:color="auto" w:fill="FFFFFF"/>
        </w:rPr>
        <w:t> </w:t>
      </w:r>
      <w:hyperlink r:id="rId14" w:history="1">
        <w:r w:rsidRPr="006B2C8B">
          <w:rPr>
            <w:rStyle w:val="Hyperlink"/>
            <w:color w:val="auto"/>
            <w:u w:val="none"/>
            <w:shd w:val="clear" w:color="auto" w:fill="FFFFFF"/>
          </w:rPr>
          <w:t>чл. 98, ал. 1</w:t>
        </w:r>
      </w:hyperlink>
      <w:r w:rsidRPr="006B2C8B">
        <w:t>.”.</w:t>
      </w:r>
    </w:p>
    <w:p w:rsidR="00055830" w:rsidRDefault="00055830" w:rsidP="00367279">
      <w:pPr>
        <w:ind w:firstLine="360"/>
        <w:rPr>
          <w:rFonts w:ascii="Tahoma" w:hAnsi="Tahoma" w:cs="Tahoma"/>
          <w:sz w:val="18"/>
          <w:szCs w:val="18"/>
          <w:shd w:val="clear" w:color="auto" w:fill="FFFFFF"/>
          <w:lang w:val="en-US"/>
        </w:rPr>
      </w:pPr>
    </w:p>
    <w:p w:rsidR="00055830" w:rsidRDefault="00055830" w:rsidP="00367279">
      <w:pPr>
        <w:ind w:firstLine="360"/>
        <w:rPr>
          <w:rFonts w:ascii="Tahoma" w:hAnsi="Tahoma" w:cs="Tahoma"/>
          <w:sz w:val="18"/>
          <w:szCs w:val="18"/>
          <w:shd w:val="clear" w:color="auto" w:fill="FFFFFF"/>
          <w:lang w:val="en-US"/>
        </w:rPr>
      </w:pPr>
    </w:p>
    <w:p w:rsidR="00055830" w:rsidRPr="008769D6" w:rsidRDefault="00055830" w:rsidP="00367279">
      <w:pPr>
        <w:ind w:firstLine="360"/>
        <w:rPr>
          <w:rFonts w:ascii="Tahoma" w:hAnsi="Tahoma" w:cs="Tahoma"/>
          <w:sz w:val="18"/>
          <w:szCs w:val="18"/>
          <w:shd w:val="clear" w:color="auto" w:fill="FFFFFF"/>
          <w:lang w:val="en-US"/>
        </w:rPr>
      </w:pPr>
    </w:p>
    <w:p w:rsidR="00055830" w:rsidRPr="006B2C8B" w:rsidRDefault="00055830" w:rsidP="00367279">
      <w:pPr>
        <w:ind w:firstLine="709"/>
      </w:pPr>
      <w:r w:rsidRPr="006B2C8B">
        <w:rPr>
          <w:b/>
        </w:rPr>
        <w:t xml:space="preserve">3. </w:t>
      </w:r>
      <w:r w:rsidRPr="006B2C8B">
        <w:t>В чл.</w:t>
      </w:r>
      <w:r w:rsidRPr="006B2C8B">
        <w:rPr>
          <w:b/>
        </w:rPr>
        <w:t xml:space="preserve"> </w:t>
      </w:r>
      <w:r w:rsidRPr="006B2C8B">
        <w:t>6:</w:t>
      </w:r>
    </w:p>
    <w:p w:rsidR="00055830" w:rsidRPr="006B2C8B" w:rsidRDefault="00055830" w:rsidP="00367279">
      <w:pPr>
        <w:ind w:firstLine="709"/>
      </w:pPr>
      <w:r w:rsidRPr="006B2C8B">
        <w:t>а) в ал. 1:</w:t>
      </w:r>
    </w:p>
    <w:p w:rsidR="00055830" w:rsidRPr="006B2C8B" w:rsidRDefault="00055830" w:rsidP="00367279">
      <w:pPr>
        <w:ind w:firstLine="709"/>
      </w:pPr>
      <w:r w:rsidRPr="006B2C8B">
        <w:t>аа) в т. 1, б</w:t>
      </w:r>
      <w:r>
        <w:t>уква „</w:t>
      </w:r>
      <w:r w:rsidRPr="006B2C8B">
        <w:t>б“ думите</w:t>
      </w:r>
      <w:r>
        <w:t xml:space="preserve"> „</w:t>
      </w:r>
      <w:r w:rsidRPr="006B2C8B">
        <w:t>40,8 на сто“ се заменят с</w:t>
      </w:r>
      <w:r>
        <w:t xml:space="preserve"> „</w:t>
      </w:r>
      <w:r w:rsidRPr="006B2C8B">
        <w:t>60,8 на сто“;</w:t>
      </w:r>
    </w:p>
    <w:p w:rsidR="00055830" w:rsidRPr="006B2C8B" w:rsidRDefault="00055830" w:rsidP="00367279">
      <w:pPr>
        <w:ind w:firstLine="709"/>
      </w:pPr>
      <w:r w:rsidRPr="006B2C8B">
        <w:t>бб) в т. 2, б</w:t>
      </w:r>
      <w:r>
        <w:t>уква „</w:t>
      </w:r>
      <w:r w:rsidRPr="006B2C8B">
        <w:t>б“ думите</w:t>
      </w:r>
      <w:r>
        <w:t xml:space="preserve"> „</w:t>
      </w:r>
      <w:r w:rsidRPr="006B2C8B">
        <w:t>35,8 на сто“ се заменят с</w:t>
      </w:r>
      <w:r>
        <w:t xml:space="preserve"> „</w:t>
      </w:r>
      <w:r w:rsidRPr="006B2C8B">
        <w:t>55,8 на сто“;</w:t>
      </w:r>
    </w:p>
    <w:p w:rsidR="00055830" w:rsidRPr="006B2C8B" w:rsidRDefault="00055830" w:rsidP="00367279">
      <w:pPr>
        <w:ind w:firstLine="709"/>
      </w:pPr>
      <w:r w:rsidRPr="006B2C8B">
        <w:t>б) в ал. 11:</w:t>
      </w:r>
    </w:p>
    <w:p w:rsidR="00055830" w:rsidRPr="006B2C8B" w:rsidRDefault="00055830" w:rsidP="00367279">
      <w:pPr>
        <w:ind w:firstLine="709"/>
      </w:pPr>
      <w:r w:rsidRPr="006B2C8B">
        <w:t>аа) точка 1</w:t>
      </w:r>
      <w:r w:rsidRPr="006B2C8B">
        <w:rPr>
          <w:b/>
        </w:rPr>
        <w:t xml:space="preserve"> </w:t>
      </w:r>
      <w:r w:rsidRPr="006B2C8B">
        <w:t>се изменя така:</w:t>
      </w:r>
    </w:p>
    <w:p w:rsidR="00055830" w:rsidRPr="006B2C8B" w:rsidRDefault="00055830" w:rsidP="00367279">
      <w:pPr>
        <w:ind w:firstLine="709"/>
      </w:pPr>
      <w:r w:rsidRPr="006B2C8B">
        <w:t>„1. доходи от дейности на лицата съгласно последователността, посочена в чл. 4, ал. 1 и 10;”</w:t>
      </w:r>
    </w:p>
    <w:p w:rsidR="00055830" w:rsidRPr="006B2C8B" w:rsidRDefault="00055830" w:rsidP="00367279">
      <w:pPr>
        <w:ind w:firstLine="709"/>
      </w:pPr>
      <w:r w:rsidRPr="006B2C8B">
        <w:t>бб) създава се нова т. 2:</w:t>
      </w:r>
    </w:p>
    <w:p w:rsidR="00055830" w:rsidRPr="006B2C8B" w:rsidRDefault="00055830" w:rsidP="00367279">
      <w:pPr>
        <w:ind w:firstLine="709"/>
      </w:pPr>
      <w:r w:rsidRPr="006B2C8B">
        <w:t>„2. доходи от обезщетения, изплащани по Кодекса на труда или по специални закони, върху които се дължат осигурителни вноски;”</w:t>
      </w:r>
    </w:p>
    <w:p w:rsidR="00055830" w:rsidRPr="006B2C8B" w:rsidRDefault="00055830" w:rsidP="00367279">
      <w:pPr>
        <w:ind w:firstLine="709"/>
      </w:pPr>
      <w:r w:rsidRPr="006B2C8B">
        <w:t>вв) досегашните т. 2 и 3 стават съответно т. 3 и 4;</w:t>
      </w:r>
    </w:p>
    <w:p w:rsidR="00055830" w:rsidRPr="006B2C8B" w:rsidRDefault="00055830" w:rsidP="00367279">
      <w:pPr>
        <w:ind w:firstLine="709"/>
      </w:pPr>
      <w:r w:rsidRPr="006B2C8B">
        <w:t>в) в ал. 12 думите</w:t>
      </w:r>
      <w:r>
        <w:t xml:space="preserve"> „</w:t>
      </w:r>
      <w:r w:rsidRPr="006B2C8B">
        <w:t>в размера за фонд</w:t>
      </w:r>
      <w:r>
        <w:t xml:space="preserve"> „</w:t>
      </w:r>
      <w:r w:rsidRPr="006B2C8B">
        <w:t>Пенсии”, съответно фонд</w:t>
      </w:r>
      <w:r>
        <w:t xml:space="preserve"> „</w:t>
      </w:r>
      <w:r w:rsidRPr="006B2C8B">
        <w:t>Пенсии за лицата по чл. 69” се заличават;</w:t>
      </w:r>
    </w:p>
    <w:p w:rsidR="00055830" w:rsidRPr="006B2C8B" w:rsidRDefault="00055830" w:rsidP="00367279">
      <w:pPr>
        <w:ind w:firstLine="709"/>
      </w:pPr>
      <w:r w:rsidRPr="006B2C8B">
        <w:t>г) в ал. 16 след думите</w:t>
      </w:r>
      <w:r>
        <w:t xml:space="preserve"> „</w:t>
      </w:r>
      <w:r w:rsidRPr="006B2C8B">
        <w:t>доход за” се добавя</w:t>
      </w:r>
      <w:r>
        <w:t xml:space="preserve"> „</w:t>
      </w:r>
      <w:r w:rsidRPr="006B2C8B">
        <w:t>месеците от”;</w:t>
      </w:r>
    </w:p>
    <w:p w:rsidR="00055830" w:rsidRPr="006B2C8B" w:rsidRDefault="00055830" w:rsidP="00367279">
      <w:pPr>
        <w:ind w:firstLine="709"/>
      </w:pPr>
      <w:r w:rsidRPr="006B2C8B">
        <w:t>д) създава се ал. 17:</w:t>
      </w:r>
    </w:p>
    <w:p w:rsidR="00055830" w:rsidRPr="006B2C8B" w:rsidRDefault="00055830" w:rsidP="00367279">
      <w:pPr>
        <w:ind w:firstLine="709"/>
      </w:pPr>
      <w:r w:rsidRPr="006B2C8B">
        <w:t>„(17) Минималният осигурителен доход при сумирано изчисляване на работното време за повече от един месец е равен на сбора от минималния осигурителен доход по ал. 2, т. 3, а за лицата, за които не е определен минимален осигурителен доход – минималната работна заплата за страната, за месеците от периода, за който е установено сумираното отчитане на работното време.”</w:t>
      </w:r>
    </w:p>
    <w:p w:rsidR="00055830" w:rsidRPr="006B2C8B" w:rsidRDefault="00055830" w:rsidP="00367279">
      <w:pPr>
        <w:ind w:firstLine="709"/>
        <w:rPr>
          <w:b/>
        </w:rPr>
      </w:pPr>
    </w:p>
    <w:p w:rsidR="00055830" w:rsidRPr="006B2C8B" w:rsidRDefault="00055830" w:rsidP="00367279">
      <w:pPr>
        <w:ind w:firstLine="709"/>
      </w:pPr>
      <w:r w:rsidRPr="006B2C8B">
        <w:rPr>
          <w:b/>
        </w:rPr>
        <w:t>4.</w:t>
      </w:r>
      <w:r w:rsidRPr="006B2C8B">
        <w:t xml:space="preserve"> В чл. 9:</w:t>
      </w:r>
    </w:p>
    <w:p w:rsidR="00055830" w:rsidRPr="006B2C8B" w:rsidRDefault="00055830" w:rsidP="00367279">
      <w:pPr>
        <w:ind w:firstLine="709"/>
      </w:pPr>
      <w:r w:rsidRPr="006B2C8B">
        <w:t>а) в ал. 1:</w:t>
      </w:r>
    </w:p>
    <w:p w:rsidR="00055830" w:rsidRPr="006B2C8B" w:rsidRDefault="00055830" w:rsidP="00367279">
      <w:pPr>
        <w:ind w:firstLine="709"/>
      </w:pPr>
      <w:r w:rsidRPr="006B2C8B">
        <w:t>aа) в т. 3 накрая се поставя запетая и се добавя</w:t>
      </w:r>
      <w:r>
        <w:t xml:space="preserve"> „</w:t>
      </w:r>
      <w:r w:rsidRPr="006B2C8B">
        <w:t>а за лицата, за които не е определен минимален осигурителен доход – минималната работна заплата за страната;”</w:t>
      </w:r>
    </w:p>
    <w:p w:rsidR="00055830" w:rsidRPr="006B2C8B" w:rsidRDefault="00055830" w:rsidP="00367279">
      <w:pPr>
        <w:ind w:firstLine="709"/>
      </w:pPr>
      <w:r w:rsidRPr="006B2C8B">
        <w:t xml:space="preserve"> бб) точка 4 се изменя така:</w:t>
      </w:r>
    </w:p>
    <w:p w:rsidR="00055830" w:rsidRPr="006B2C8B" w:rsidRDefault="00055830" w:rsidP="00367279">
      <w:pPr>
        <w:ind w:firstLine="709"/>
      </w:pPr>
      <w:r w:rsidRPr="006B2C8B">
        <w:t>„4. времето, за което са внесени дължимите осигурителни вноски по чл. 6, ал. 8 от самоосигуряващите се лица и дължимите осигурителни вноски от лицата по чл. 4а, ал. 1;“</w:t>
      </w:r>
    </w:p>
    <w:p w:rsidR="00055830" w:rsidRPr="006B2C8B" w:rsidRDefault="00055830" w:rsidP="00367279">
      <w:pPr>
        <w:ind w:firstLine="709"/>
      </w:pPr>
      <w:r w:rsidRPr="006B2C8B">
        <w:t>б) в ал. 11 след думите</w:t>
      </w:r>
      <w:r>
        <w:t xml:space="preserve"> „</w:t>
      </w:r>
      <w:r w:rsidRPr="006B2C8B">
        <w:t>начинът за” се добавя</w:t>
      </w:r>
      <w:r>
        <w:t xml:space="preserve"> „</w:t>
      </w:r>
      <w:r w:rsidRPr="006B2C8B">
        <w:t>удостоверяване и”.</w:t>
      </w:r>
    </w:p>
    <w:p w:rsidR="00055830" w:rsidRPr="006B2C8B" w:rsidRDefault="00055830" w:rsidP="00367279">
      <w:pPr>
        <w:ind w:firstLine="709"/>
      </w:pPr>
    </w:p>
    <w:p w:rsidR="00055830" w:rsidRPr="006B2C8B" w:rsidRDefault="00055830" w:rsidP="00367279">
      <w:pPr>
        <w:ind w:firstLine="709"/>
      </w:pPr>
      <w:r w:rsidRPr="006B2C8B">
        <w:rPr>
          <w:b/>
        </w:rPr>
        <w:t xml:space="preserve">5. </w:t>
      </w:r>
      <w:r w:rsidRPr="006B2C8B">
        <w:t>В чл. 11, ал. 1, т. 1, б</w:t>
      </w:r>
      <w:r>
        <w:t>уква „</w:t>
      </w:r>
      <w:r w:rsidRPr="006B2C8B">
        <w:t>в“ думите</w:t>
      </w:r>
      <w:r>
        <w:t xml:space="preserve"> „</w:t>
      </w:r>
      <w:r w:rsidRPr="006B2C8B">
        <w:t>и кърмене“ се заменят с</w:t>
      </w:r>
      <w:r>
        <w:t xml:space="preserve"> „</w:t>
      </w:r>
      <w:r w:rsidRPr="006B2C8B">
        <w:t>или кърмене или напреднал етап на лечение ин-витро“.</w:t>
      </w:r>
    </w:p>
    <w:p w:rsidR="00055830" w:rsidRPr="006B2C8B" w:rsidRDefault="00055830" w:rsidP="00367279">
      <w:pPr>
        <w:ind w:firstLine="709"/>
        <w:rPr>
          <w:b/>
        </w:rPr>
      </w:pPr>
    </w:p>
    <w:p w:rsidR="00055830" w:rsidRDefault="00055830" w:rsidP="00367279">
      <w:pPr>
        <w:ind w:firstLine="709"/>
      </w:pPr>
      <w:r w:rsidRPr="006B2C8B">
        <w:rPr>
          <w:b/>
        </w:rPr>
        <w:t>6.</w:t>
      </w:r>
      <w:r w:rsidRPr="006B2C8B">
        <w:t xml:space="preserve"> В</w:t>
      </w:r>
      <w:r w:rsidRPr="006B2C8B">
        <w:rPr>
          <w:b/>
        </w:rPr>
        <w:t xml:space="preserve"> </w:t>
      </w:r>
      <w:r w:rsidRPr="006B2C8B">
        <w:t>чл. 13, ал. 2 се създава изречение второ:</w:t>
      </w:r>
      <w:r>
        <w:t xml:space="preserve"> </w:t>
      </w:r>
    </w:p>
    <w:p w:rsidR="00055830" w:rsidRPr="006B2C8B" w:rsidRDefault="00055830" w:rsidP="00367279">
      <w:pPr>
        <w:ind w:firstLine="709"/>
      </w:pPr>
      <w:r>
        <w:t>„</w:t>
      </w:r>
      <w:r w:rsidRPr="006B2C8B">
        <w:t xml:space="preserve">При смърт на самоосигуряващо се лице помощта се изплаща, когато са внесени дължимите осигурителни вноски за последния месец, за който е изтекъл срокът по чл. 7, </w:t>
      </w:r>
      <w:r>
        <w:br/>
      </w:r>
      <w:r w:rsidRPr="006B2C8B">
        <w:t>ал. 4.”.</w:t>
      </w:r>
    </w:p>
    <w:p w:rsidR="00055830" w:rsidRPr="006B2C8B" w:rsidRDefault="00055830" w:rsidP="00367279">
      <w:pPr>
        <w:ind w:firstLine="709"/>
      </w:pPr>
    </w:p>
    <w:p w:rsidR="00055830" w:rsidRPr="006B2C8B" w:rsidRDefault="00055830" w:rsidP="00367279">
      <w:pPr>
        <w:ind w:firstLine="709"/>
      </w:pPr>
      <w:r w:rsidRPr="006B2C8B">
        <w:rPr>
          <w:b/>
        </w:rPr>
        <w:t>7.</w:t>
      </w:r>
      <w:r w:rsidRPr="006B2C8B">
        <w:t xml:space="preserve"> В чл. 13а, т. 1, б</w:t>
      </w:r>
      <w:r>
        <w:t>уква „</w:t>
      </w:r>
      <w:r w:rsidRPr="006B2C8B">
        <w:t>в“ думите</w:t>
      </w:r>
      <w:r>
        <w:t xml:space="preserve"> „</w:t>
      </w:r>
      <w:r w:rsidRPr="006B2C8B">
        <w:t>и кърмене“ се заменят с</w:t>
      </w:r>
      <w:r>
        <w:t xml:space="preserve"> „</w:t>
      </w:r>
      <w:r w:rsidRPr="006B2C8B">
        <w:t>или кърмене или напреднал етап на лечение ин-витро“.</w:t>
      </w:r>
    </w:p>
    <w:p w:rsidR="00055830" w:rsidRPr="006B2C8B" w:rsidRDefault="00055830" w:rsidP="00367279">
      <w:pPr>
        <w:ind w:firstLine="709"/>
      </w:pPr>
    </w:p>
    <w:p w:rsidR="00055830" w:rsidRPr="006B2C8B" w:rsidRDefault="00055830" w:rsidP="00367279">
      <w:pPr>
        <w:ind w:firstLine="709"/>
      </w:pPr>
      <w:r w:rsidRPr="006B2C8B">
        <w:rPr>
          <w:b/>
        </w:rPr>
        <w:t>8.</w:t>
      </w:r>
      <w:r w:rsidRPr="006B2C8B">
        <w:t xml:space="preserve"> В чл. 20</w:t>
      </w:r>
      <w:r>
        <w:t>,</w:t>
      </w:r>
      <w:r w:rsidRPr="006B2C8B">
        <w:t xml:space="preserve"> ал. 2</w:t>
      </w:r>
      <w:r>
        <w:t xml:space="preserve"> </w:t>
      </w:r>
      <w:r w:rsidRPr="006B2C8B">
        <w:t xml:space="preserve"> т. 1 се изменя така:</w:t>
      </w:r>
    </w:p>
    <w:p w:rsidR="00055830" w:rsidRPr="006B2C8B" w:rsidRDefault="00055830" w:rsidP="00367279">
      <w:pPr>
        <w:rPr>
          <w:rStyle w:val="apple-converted-space"/>
          <w:shd w:val="clear" w:color="auto" w:fill="FFFFFF"/>
        </w:rPr>
      </w:pPr>
      <w:r w:rsidRPr="006B2C8B">
        <w:t xml:space="preserve">           </w:t>
      </w:r>
      <w:r>
        <w:t xml:space="preserve"> „</w:t>
      </w:r>
      <w:r w:rsidRPr="006B2C8B">
        <w:t xml:space="preserve">1. </w:t>
      </w:r>
      <w:r w:rsidRPr="006B2C8B">
        <w:rPr>
          <w:shd w:val="clear" w:color="auto" w:fill="FFFFFF"/>
        </w:rPr>
        <w:t>процент от приходите от осигурителните вноски за фондовете</w:t>
      </w:r>
      <w:r>
        <w:rPr>
          <w:shd w:val="clear" w:color="auto" w:fill="FFFFFF"/>
        </w:rPr>
        <w:t xml:space="preserve"> „</w:t>
      </w:r>
      <w:r w:rsidRPr="006B2C8B">
        <w:rPr>
          <w:shd w:val="clear" w:color="auto" w:fill="FFFFFF"/>
        </w:rPr>
        <w:t>Пенсии",</w:t>
      </w:r>
      <w:r>
        <w:rPr>
          <w:shd w:val="clear" w:color="auto" w:fill="FFFFFF"/>
        </w:rPr>
        <w:t xml:space="preserve"> „</w:t>
      </w:r>
      <w:r w:rsidRPr="006B2C8B">
        <w:rPr>
          <w:shd w:val="clear" w:color="auto" w:fill="FFFFFF"/>
        </w:rPr>
        <w:t>Пенсии за лицата по</w:t>
      </w:r>
      <w:r w:rsidRPr="006B2C8B">
        <w:rPr>
          <w:rStyle w:val="apple-converted-space"/>
          <w:shd w:val="clear" w:color="auto" w:fill="FFFFFF"/>
        </w:rPr>
        <w:t> </w:t>
      </w:r>
      <w:hyperlink r:id="rId15" w:history="1">
        <w:r w:rsidRPr="006B2C8B">
          <w:rPr>
            <w:rStyle w:val="Hyperlink"/>
            <w:color w:val="auto"/>
            <w:u w:val="none"/>
            <w:shd w:val="clear" w:color="auto" w:fill="FFFFFF"/>
          </w:rPr>
          <w:t>чл. 69</w:t>
        </w:r>
      </w:hyperlink>
      <w:r w:rsidRPr="006B2C8B">
        <w:t>”</w:t>
      </w:r>
      <w:r w:rsidRPr="006B2C8B">
        <w:rPr>
          <w:shd w:val="clear" w:color="auto" w:fill="FFFFFF"/>
        </w:rPr>
        <w:t>,</w:t>
      </w:r>
      <w:r>
        <w:rPr>
          <w:shd w:val="clear" w:color="auto" w:fill="FFFFFF"/>
        </w:rPr>
        <w:t xml:space="preserve"> „</w:t>
      </w:r>
      <w:r w:rsidRPr="006B2C8B">
        <w:rPr>
          <w:shd w:val="clear" w:color="auto" w:fill="FFFFFF"/>
        </w:rPr>
        <w:t>Общо заболяване и майчинство",</w:t>
      </w:r>
      <w:r>
        <w:rPr>
          <w:shd w:val="clear" w:color="auto" w:fill="FFFFFF"/>
        </w:rPr>
        <w:t xml:space="preserve"> „</w:t>
      </w:r>
      <w:r w:rsidRPr="006B2C8B">
        <w:rPr>
          <w:shd w:val="clear" w:color="auto" w:fill="FFFFFF"/>
        </w:rPr>
        <w:t>Трудова злополука и професионална болест" и</w:t>
      </w:r>
      <w:r>
        <w:rPr>
          <w:shd w:val="clear" w:color="auto" w:fill="FFFFFF"/>
        </w:rPr>
        <w:t xml:space="preserve"> „</w:t>
      </w:r>
      <w:r w:rsidRPr="006B2C8B">
        <w:rPr>
          <w:shd w:val="clear" w:color="auto" w:fill="FFFFFF"/>
        </w:rPr>
        <w:t>Безработица";”.</w:t>
      </w:r>
      <w:r w:rsidRPr="006B2C8B">
        <w:rPr>
          <w:rStyle w:val="apple-converted-space"/>
          <w:shd w:val="clear" w:color="auto" w:fill="FFFFFF"/>
        </w:rPr>
        <w:t> </w:t>
      </w:r>
    </w:p>
    <w:p w:rsidR="00055830" w:rsidRPr="006B2C8B" w:rsidRDefault="00055830" w:rsidP="00367279">
      <w:pPr>
        <w:ind w:firstLine="709"/>
      </w:pPr>
    </w:p>
    <w:p w:rsidR="00055830" w:rsidRPr="006B2C8B" w:rsidRDefault="00055830" w:rsidP="00367279">
      <w:pPr>
        <w:ind w:firstLine="709"/>
      </w:pPr>
      <w:r w:rsidRPr="006B2C8B">
        <w:rPr>
          <w:b/>
        </w:rPr>
        <w:t xml:space="preserve">9. </w:t>
      </w:r>
      <w:r w:rsidRPr="006B2C8B">
        <w:t>В</w:t>
      </w:r>
      <w:r w:rsidRPr="006B2C8B">
        <w:rPr>
          <w:b/>
        </w:rPr>
        <w:t xml:space="preserve"> </w:t>
      </w:r>
      <w:r w:rsidRPr="006B2C8B">
        <w:t>чл. 20а се създава ал. 6:</w:t>
      </w:r>
    </w:p>
    <w:p w:rsidR="00055830" w:rsidRPr="006B2C8B" w:rsidRDefault="00055830" w:rsidP="00367279">
      <w:pPr>
        <w:ind w:firstLine="709"/>
      </w:pPr>
      <w:r w:rsidRPr="006B2C8B">
        <w:t>„(6) Административното, техническото, счетоводното, правното и информационното обслужване на Учителския пенсионен фонд се извършва от Националния осигурителен институт.”</w:t>
      </w:r>
    </w:p>
    <w:p w:rsidR="00055830" w:rsidRDefault="00055830" w:rsidP="00367279">
      <w:pPr>
        <w:ind w:firstLine="709"/>
      </w:pPr>
    </w:p>
    <w:p w:rsidR="00055830" w:rsidRDefault="00055830" w:rsidP="00367279">
      <w:pPr>
        <w:ind w:firstLine="709"/>
        <w:rPr>
          <w:lang w:val="en-US"/>
        </w:rPr>
      </w:pPr>
    </w:p>
    <w:p w:rsidR="00055830" w:rsidRPr="008769D6" w:rsidRDefault="00055830" w:rsidP="00367279">
      <w:pPr>
        <w:ind w:firstLine="709"/>
        <w:rPr>
          <w:lang w:val="en-US"/>
        </w:rPr>
      </w:pPr>
    </w:p>
    <w:p w:rsidR="00055830" w:rsidRPr="006B2C8B" w:rsidRDefault="00055830" w:rsidP="003949B4">
      <w:pPr>
        <w:ind w:firstLine="709"/>
      </w:pPr>
      <w:r w:rsidRPr="006B2C8B">
        <w:rPr>
          <w:b/>
        </w:rPr>
        <w:t xml:space="preserve">10. </w:t>
      </w:r>
      <w:r w:rsidRPr="006B2C8B">
        <w:t>В чл. 33:</w:t>
      </w:r>
    </w:p>
    <w:p w:rsidR="00055830" w:rsidRPr="006B2C8B" w:rsidRDefault="00055830" w:rsidP="003949B4">
      <w:pPr>
        <w:ind w:firstLine="709"/>
      </w:pPr>
      <w:r w:rsidRPr="006B2C8B">
        <w:t>а) алинея 2 се изменя така:</w:t>
      </w:r>
    </w:p>
    <w:p w:rsidR="00055830" w:rsidRPr="006B2C8B" w:rsidRDefault="00055830" w:rsidP="003949B4">
      <w:pPr>
        <w:ind w:firstLine="709"/>
      </w:pPr>
      <w:r w:rsidRPr="006B2C8B">
        <w:t>„(2) Националният осигурителен институт е юридическо лице със седалище София. Структурата и организацията на Националния осигурителен институт се уреждат с правилника по чл. 36, ал. 1, т. 5.”;</w:t>
      </w:r>
    </w:p>
    <w:p w:rsidR="00055830" w:rsidRPr="006B2C8B" w:rsidRDefault="00055830" w:rsidP="003949B4">
      <w:pPr>
        <w:ind w:firstLine="709"/>
      </w:pPr>
      <w:r w:rsidRPr="006B2C8B">
        <w:t>б) в ал. 5 се създава т. 13:</w:t>
      </w:r>
    </w:p>
    <w:p w:rsidR="00055830" w:rsidRPr="006B2C8B" w:rsidRDefault="00055830" w:rsidP="00367279">
      <w:pPr>
        <w:ind w:firstLine="709"/>
      </w:pPr>
      <w:r w:rsidRPr="006B2C8B">
        <w:t>„13. уведомява лицата, не по-късно от 6 месеца преди да навършат възрастта за придобиване право на пенсия за осигурителен стаж и възраст по чл. 68, ал. 1, на които не е отпусната пенсия за осигурителен стаж и възраст, за условията, при които могат да се пенсионират през следващата календарна година.“</w:t>
      </w:r>
    </w:p>
    <w:p w:rsidR="00055830" w:rsidRPr="006B2C8B" w:rsidRDefault="00055830" w:rsidP="00367279">
      <w:pPr>
        <w:ind w:firstLine="709"/>
        <w:rPr>
          <w:b/>
        </w:rPr>
      </w:pPr>
    </w:p>
    <w:p w:rsidR="00055830" w:rsidRPr="006B2C8B" w:rsidRDefault="00055830" w:rsidP="003949B4">
      <w:pPr>
        <w:ind w:firstLine="709"/>
        <w:rPr>
          <w:b/>
        </w:rPr>
      </w:pPr>
      <w:r w:rsidRPr="006B2C8B">
        <w:rPr>
          <w:b/>
        </w:rPr>
        <w:t xml:space="preserve">11. </w:t>
      </w:r>
      <w:r w:rsidRPr="006B2C8B">
        <w:t>В</w:t>
      </w:r>
      <w:r w:rsidRPr="006B2C8B">
        <w:rPr>
          <w:b/>
        </w:rPr>
        <w:t xml:space="preserve"> </w:t>
      </w:r>
      <w:r w:rsidRPr="006B2C8B">
        <w:t>чл. 35, ал. 1 думите</w:t>
      </w:r>
      <w:r>
        <w:t xml:space="preserve"> „</w:t>
      </w:r>
      <w:r w:rsidRPr="006B2C8B">
        <w:t>изпълнителният директор“ се заменят със</w:t>
      </w:r>
      <w:r>
        <w:t xml:space="preserve"> „</w:t>
      </w:r>
      <w:r w:rsidRPr="006B2C8B">
        <w:t>заместник-изпълнителен</w:t>
      </w:r>
      <w:r>
        <w:t xml:space="preserve"> директор</w:t>
      </w:r>
      <w:r w:rsidRPr="006B2C8B">
        <w:t>“.</w:t>
      </w:r>
      <w:r w:rsidRPr="006B2C8B">
        <w:rPr>
          <w:b/>
        </w:rPr>
        <w:t xml:space="preserve"> </w:t>
      </w:r>
    </w:p>
    <w:p w:rsidR="00055830" w:rsidRPr="006B2C8B" w:rsidRDefault="00055830" w:rsidP="00367279">
      <w:pPr>
        <w:ind w:firstLine="709"/>
      </w:pPr>
    </w:p>
    <w:p w:rsidR="00055830" w:rsidRDefault="00055830" w:rsidP="00367279">
      <w:pPr>
        <w:ind w:firstLine="709"/>
      </w:pPr>
      <w:r w:rsidRPr="006B2C8B">
        <w:rPr>
          <w:b/>
          <w:bCs/>
        </w:rPr>
        <w:t>12.</w:t>
      </w:r>
      <w:r w:rsidRPr="006B2C8B">
        <w:t xml:space="preserve"> В чл. 37, ал. 1 се създават изречени</w:t>
      </w:r>
      <w:r>
        <w:t>я</w:t>
      </w:r>
      <w:r w:rsidRPr="006B2C8B">
        <w:t xml:space="preserve"> второ и трето: </w:t>
      </w:r>
    </w:p>
    <w:p w:rsidR="00055830" w:rsidRPr="006B2C8B" w:rsidRDefault="00055830" w:rsidP="00367279">
      <w:pPr>
        <w:ind w:firstLine="709"/>
      </w:pPr>
      <w:r>
        <w:t>„</w:t>
      </w:r>
      <w:r w:rsidRPr="006B2C8B">
        <w:rPr>
          <w:rStyle w:val="ala2"/>
        </w:rPr>
        <w:t>До три месеца преди изтичането на мандата на управителя и подуправителя Народното събрание избира нови управител и подуправител. В случай че до изтичане на мандата на управителя и подуправителя не е осъществен нов избор, те продължават да изпълняват своите правомощия до провеждането му.</w:t>
      </w:r>
      <w:r>
        <w:rPr>
          <w:rStyle w:val="ala2"/>
        </w:rPr>
        <w:t>”</w:t>
      </w:r>
      <w:r w:rsidRPr="006B2C8B">
        <w:t xml:space="preserve"> </w:t>
      </w:r>
    </w:p>
    <w:p w:rsidR="00055830" w:rsidRPr="006B2C8B" w:rsidRDefault="00055830" w:rsidP="00367279">
      <w:pPr>
        <w:ind w:firstLine="709"/>
      </w:pP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b/>
          <w:sz w:val="24"/>
          <w:szCs w:val="24"/>
        </w:rPr>
        <w:t>13.</w:t>
      </w:r>
      <w:r w:rsidRPr="006B2C8B">
        <w:rPr>
          <w:rFonts w:ascii="Times New Roman" w:hAnsi="Times New Roman"/>
          <w:sz w:val="24"/>
          <w:szCs w:val="24"/>
        </w:rPr>
        <w:t xml:space="preserve"> В чл. 50: </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sz w:val="24"/>
          <w:szCs w:val="24"/>
          <w:shd w:val="clear" w:color="auto" w:fill="FFFFFF"/>
        </w:rPr>
        <w:t>а) в  ал. 3, изречение първо след думата</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почине” се поставя запетая и се добавя</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 xml:space="preserve">е настанено по </w:t>
      </w:r>
      <w:r w:rsidRPr="006B2C8B">
        <w:rPr>
          <w:rFonts w:ascii="Times New Roman" w:hAnsi="Times New Roman"/>
          <w:bCs/>
          <w:sz w:val="24"/>
          <w:szCs w:val="24"/>
        </w:rPr>
        <w:t>реда на чл. 26, ал. 1 от Закона за закрила на детето”;</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sz w:val="24"/>
          <w:szCs w:val="24"/>
        </w:rPr>
        <w:t xml:space="preserve">б) </w:t>
      </w:r>
      <w:r w:rsidRPr="006B2C8B">
        <w:rPr>
          <w:rFonts w:ascii="Times New Roman" w:hAnsi="Times New Roman"/>
          <w:sz w:val="24"/>
          <w:szCs w:val="24"/>
          <w:shd w:val="clear" w:color="auto" w:fill="FFFFFF"/>
        </w:rPr>
        <w:t>в ал. 4, изречение първо след думите</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настанено е” се добавя</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 xml:space="preserve">по </w:t>
      </w:r>
      <w:r w:rsidRPr="006B2C8B">
        <w:rPr>
          <w:rFonts w:ascii="Times New Roman" w:hAnsi="Times New Roman"/>
          <w:bCs/>
          <w:sz w:val="24"/>
          <w:szCs w:val="24"/>
        </w:rPr>
        <w:t xml:space="preserve">реда на чл. 26, </w:t>
      </w:r>
      <w:r>
        <w:rPr>
          <w:rFonts w:ascii="Times New Roman" w:hAnsi="Times New Roman"/>
          <w:bCs/>
          <w:sz w:val="24"/>
          <w:szCs w:val="24"/>
        </w:rPr>
        <w:br/>
      </w:r>
      <w:r w:rsidRPr="006B2C8B">
        <w:rPr>
          <w:rFonts w:ascii="Times New Roman" w:hAnsi="Times New Roman"/>
          <w:bCs/>
          <w:sz w:val="24"/>
          <w:szCs w:val="24"/>
        </w:rPr>
        <w:t>ал. 1 от Закона за закрила на детето или”, а след думите</w:t>
      </w:r>
      <w:r>
        <w:rPr>
          <w:rFonts w:ascii="Times New Roman" w:hAnsi="Times New Roman"/>
          <w:bCs/>
          <w:sz w:val="24"/>
          <w:szCs w:val="24"/>
        </w:rPr>
        <w:t xml:space="preserve"> „</w:t>
      </w:r>
      <w:r w:rsidRPr="006B2C8B">
        <w:rPr>
          <w:rFonts w:ascii="Times New Roman" w:hAnsi="Times New Roman"/>
          <w:bCs/>
          <w:sz w:val="24"/>
          <w:szCs w:val="24"/>
        </w:rPr>
        <w:t>от раждането” се добавя</w:t>
      </w:r>
      <w:r>
        <w:rPr>
          <w:rFonts w:ascii="Times New Roman" w:hAnsi="Times New Roman"/>
          <w:bCs/>
          <w:sz w:val="24"/>
          <w:szCs w:val="24"/>
        </w:rPr>
        <w:t xml:space="preserve"> „</w:t>
      </w:r>
      <w:r w:rsidRPr="006B2C8B">
        <w:rPr>
          <w:rFonts w:ascii="Times New Roman" w:hAnsi="Times New Roman"/>
          <w:bCs/>
          <w:sz w:val="24"/>
          <w:szCs w:val="24"/>
        </w:rPr>
        <w:t>както и при отглеждането му от лице, включено в програми за подкрепа на майчинството"</w:t>
      </w:r>
      <w:r>
        <w:rPr>
          <w:rFonts w:ascii="Times New Roman" w:hAnsi="Times New Roman"/>
          <w:bCs/>
          <w:sz w:val="24"/>
          <w:szCs w:val="24"/>
        </w:rPr>
        <w:t xml:space="preserve"> и се поставя запетая</w:t>
      </w:r>
      <w:r w:rsidRPr="006B2C8B">
        <w:rPr>
          <w:rFonts w:ascii="Times New Roman" w:hAnsi="Times New Roman"/>
          <w:bCs/>
          <w:sz w:val="24"/>
          <w:szCs w:val="24"/>
        </w:rPr>
        <w:t>;</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sz w:val="24"/>
          <w:szCs w:val="24"/>
        </w:rPr>
        <w:t>в) алинея 5 се изменя така:</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Pr>
          <w:rFonts w:ascii="Times New Roman" w:hAnsi="Times New Roman"/>
          <w:bCs/>
          <w:sz w:val="24"/>
          <w:szCs w:val="24"/>
        </w:rPr>
        <w:t>„</w:t>
      </w:r>
      <w:r w:rsidRPr="006B2C8B">
        <w:rPr>
          <w:rFonts w:ascii="Times New Roman" w:hAnsi="Times New Roman"/>
          <w:bCs/>
          <w:sz w:val="24"/>
          <w:szCs w:val="24"/>
        </w:rPr>
        <w:t>(5)</w:t>
      </w:r>
      <w:r w:rsidRPr="006B2C8B">
        <w:rPr>
          <w:rFonts w:ascii="Times New Roman" w:hAnsi="Times New Roman"/>
          <w:b/>
          <w:bCs/>
          <w:sz w:val="24"/>
          <w:szCs w:val="24"/>
        </w:rPr>
        <w:t xml:space="preserve"> </w:t>
      </w:r>
      <w:r w:rsidRPr="006B2C8B">
        <w:rPr>
          <w:rFonts w:ascii="Times New Roman" w:hAnsi="Times New Roman"/>
          <w:sz w:val="24"/>
          <w:szCs w:val="24"/>
          <w:shd w:val="clear" w:color="auto" w:fill="FFFFFF"/>
        </w:rPr>
        <w:t>Осигурената или осигуреният за общо заболяване и майчинство, които осиновяват дете или при които е настанено дете по реда на чл. 26, ал. 1 от Закона за закрила на детето, има право на обезщетение по</w:t>
      </w:r>
      <w:r w:rsidRPr="006B2C8B">
        <w:rPr>
          <w:rStyle w:val="apple-converted-space"/>
          <w:rFonts w:ascii="Times New Roman" w:hAnsi="Times New Roman"/>
          <w:sz w:val="24"/>
          <w:szCs w:val="24"/>
          <w:shd w:val="clear" w:color="auto" w:fill="FFFFFF"/>
        </w:rPr>
        <w:t> </w:t>
      </w:r>
      <w:hyperlink r:id="rId16" w:history="1">
        <w:r w:rsidRPr="006B2C8B">
          <w:rPr>
            <w:rStyle w:val="Hyperlink"/>
            <w:rFonts w:ascii="Times New Roman" w:hAnsi="Times New Roman"/>
            <w:color w:val="auto"/>
            <w:sz w:val="24"/>
            <w:szCs w:val="24"/>
            <w:u w:val="none"/>
            <w:shd w:val="clear" w:color="auto" w:fill="FFFFFF"/>
          </w:rPr>
          <w:t>ал. 1</w:t>
        </w:r>
      </w:hyperlink>
      <w:r w:rsidRPr="006B2C8B">
        <w:rPr>
          <w:rStyle w:val="apple-converted-space"/>
          <w:rFonts w:ascii="Times New Roman" w:hAnsi="Times New Roman"/>
          <w:sz w:val="24"/>
          <w:szCs w:val="24"/>
          <w:shd w:val="clear" w:color="auto" w:fill="FFFFFF"/>
        </w:rPr>
        <w:t> </w:t>
      </w:r>
      <w:r w:rsidRPr="006B2C8B">
        <w:rPr>
          <w:rFonts w:ascii="Times New Roman" w:hAnsi="Times New Roman"/>
          <w:sz w:val="24"/>
          <w:szCs w:val="24"/>
          <w:shd w:val="clear" w:color="auto" w:fill="FFFFFF"/>
        </w:rPr>
        <w:t>в размер на разликата от възрастта на детето в деня на предаването му за осиновяване, съответно настаняването му по реда на чл. 26, ал. 1 от Закона за закрила на детето, до изтичането на срока на полагащото се обезщетение за раждане.”</w:t>
      </w:r>
      <w:r>
        <w:rPr>
          <w:rFonts w:ascii="Times New Roman" w:hAnsi="Times New Roman"/>
          <w:sz w:val="24"/>
          <w:szCs w:val="24"/>
          <w:shd w:val="clear" w:color="auto" w:fill="FFFFFF"/>
        </w:rPr>
        <w:t>;</w:t>
      </w:r>
      <w:r w:rsidRPr="006B2C8B">
        <w:rPr>
          <w:rFonts w:ascii="Times New Roman" w:hAnsi="Times New Roman"/>
          <w:sz w:val="24"/>
          <w:szCs w:val="24"/>
          <w:shd w:val="clear" w:color="auto" w:fill="FFFFFF"/>
        </w:rPr>
        <w:t xml:space="preserve"> </w:t>
      </w:r>
    </w:p>
    <w:p w:rsidR="00055830" w:rsidRPr="006B2C8B" w:rsidRDefault="00055830" w:rsidP="00367279">
      <w:pPr>
        <w:ind w:firstLine="567"/>
        <w:rPr>
          <w:bCs/>
          <w:lang w:eastAsia="bg-BG"/>
        </w:rPr>
      </w:pPr>
      <w:r w:rsidRPr="006B2C8B">
        <w:rPr>
          <w:bCs/>
          <w:lang w:eastAsia="bg-BG"/>
        </w:rPr>
        <w:t>г) алинея 6 се изменя така:</w:t>
      </w:r>
    </w:p>
    <w:p w:rsidR="00055830" w:rsidRPr="006B2C8B" w:rsidRDefault="00055830" w:rsidP="00367279">
      <w:pPr>
        <w:ind w:firstLine="567"/>
        <w:rPr>
          <w:bCs/>
          <w:lang w:eastAsia="bg-BG"/>
        </w:rPr>
      </w:pPr>
      <w:r w:rsidRPr="006B2C8B">
        <w:rPr>
          <w:bCs/>
          <w:lang w:eastAsia="bg-BG"/>
        </w:rPr>
        <w:t>„(6) Осигуреният за общо заболяване и майчинство баща (осиновител) има право на парично обезщетение при раждане (осиновяване) на дете в размера, определен по реда на чл. 49, за срок до 15 календарни дни, през време на отпуска по чл. 163, ал. 8 и 9 от Кодекса на труда, когато отговаря на условията по чл. 48а.“</w:t>
      </w:r>
      <w:r>
        <w:rPr>
          <w:bCs/>
          <w:lang w:eastAsia="bg-BG"/>
        </w:rPr>
        <w:t>;</w:t>
      </w:r>
    </w:p>
    <w:p w:rsidR="00055830" w:rsidRPr="006B2C8B" w:rsidRDefault="00055830" w:rsidP="00367279">
      <w:pPr>
        <w:ind w:firstLine="567"/>
        <w:rPr>
          <w:bCs/>
          <w:lang w:eastAsia="bg-BG"/>
        </w:rPr>
      </w:pPr>
      <w:r w:rsidRPr="006B2C8B">
        <w:rPr>
          <w:bCs/>
          <w:lang w:eastAsia="bg-BG"/>
        </w:rPr>
        <w:t>д) в ал. 7 думите</w:t>
      </w:r>
      <w:r>
        <w:rPr>
          <w:bCs/>
          <w:lang w:eastAsia="bg-BG"/>
        </w:rPr>
        <w:t xml:space="preserve"> „</w:t>
      </w:r>
      <w:r w:rsidRPr="006B2C8B">
        <w:rPr>
          <w:bCs/>
          <w:lang w:eastAsia="bg-BG"/>
        </w:rPr>
        <w:t>Осигуреният за общо заболяване и майчинство баща/осиновител“ се заменят с</w:t>
      </w:r>
      <w:r>
        <w:rPr>
          <w:bCs/>
          <w:lang w:eastAsia="bg-BG"/>
        </w:rPr>
        <w:t xml:space="preserve"> „</w:t>
      </w:r>
      <w:r w:rsidRPr="006B2C8B">
        <w:rPr>
          <w:bCs/>
          <w:lang w:eastAsia="bg-BG"/>
        </w:rPr>
        <w:t>Осигуреното за общо заболяване и майчинство лице“, а думите</w:t>
      </w:r>
      <w:r>
        <w:rPr>
          <w:bCs/>
          <w:lang w:eastAsia="bg-BG"/>
        </w:rPr>
        <w:t xml:space="preserve"> „</w:t>
      </w:r>
      <w:r w:rsidRPr="006B2C8B">
        <w:rPr>
          <w:bCs/>
          <w:lang w:eastAsia="bg-BG"/>
        </w:rPr>
        <w:t>чл. 163, ал. 8“ се заменят с</w:t>
      </w:r>
      <w:r>
        <w:rPr>
          <w:bCs/>
          <w:lang w:eastAsia="bg-BG"/>
        </w:rPr>
        <w:t xml:space="preserve"> „</w:t>
      </w:r>
      <w:r w:rsidRPr="006B2C8B">
        <w:rPr>
          <w:bCs/>
          <w:lang w:eastAsia="bg-BG"/>
        </w:rPr>
        <w:t>чл. 163, ал. 10, 11 или 12“.</w:t>
      </w:r>
    </w:p>
    <w:p w:rsidR="00055830" w:rsidRPr="006B2C8B" w:rsidRDefault="00055830" w:rsidP="00367279">
      <w:pPr>
        <w:ind w:firstLine="567"/>
        <w:rPr>
          <w:b/>
          <w:bCs/>
          <w:lang w:eastAsia="bg-BG"/>
        </w:rPr>
      </w:pPr>
    </w:p>
    <w:p w:rsidR="00055830" w:rsidRPr="006B2C8B" w:rsidRDefault="00055830" w:rsidP="00367279">
      <w:pPr>
        <w:ind w:firstLine="709"/>
        <w:rPr>
          <w:bCs/>
          <w:lang w:eastAsia="bg-BG"/>
        </w:rPr>
      </w:pPr>
      <w:r w:rsidRPr="006B2C8B">
        <w:rPr>
          <w:b/>
          <w:bCs/>
          <w:lang w:eastAsia="bg-BG"/>
        </w:rPr>
        <w:t>14.</w:t>
      </w:r>
      <w:r w:rsidRPr="006B2C8B">
        <w:rPr>
          <w:bCs/>
          <w:lang w:eastAsia="bg-BG"/>
        </w:rPr>
        <w:t xml:space="preserve"> Създава се чл. 50а:</w:t>
      </w:r>
    </w:p>
    <w:p w:rsidR="00055830" w:rsidRPr="006B2C8B" w:rsidRDefault="00055830" w:rsidP="00367279">
      <w:pPr>
        <w:ind w:firstLine="709"/>
        <w:rPr>
          <w:bCs/>
          <w:lang w:eastAsia="bg-BG"/>
        </w:rPr>
      </w:pPr>
      <w:r w:rsidRPr="006B2C8B">
        <w:rPr>
          <w:bCs/>
          <w:lang w:eastAsia="bg-BG"/>
        </w:rPr>
        <w:t>„Обезщетение при неизползване на отпуска за бременност и раждане</w:t>
      </w:r>
    </w:p>
    <w:p w:rsidR="00055830" w:rsidRPr="006B2C8B" w:rsidRDefault="00055830" w:rsidP="00367279">
      <w:pPr>
        <w:ind w:firstLine="709"/>
        <w:rPr>
          <w:lang w:eastAsia="bg-BG"/>
        </w:rPr>
      </w:pPr>
      <w:r w:rsidRPr="006B2C8B">
        <w:rPr>
          <w:bCs/>
          <w:lang w:eastAsia="bg-BG"/>
        </w:rPr>
        <w:t>Чл. 50а.</w:t>
      </w:r>
      <w:r w:rsidRPr="006B2C8B">
        <w:rPr>
          <w:lang w:eastAsia="bg-BG"/>
        </w:rPr>
        <w:t xml:space="preserve"> (1) Майката (осиновителката), която е осигурена за общо заболяване и майчинство и е имала право на обезщетение по </w:t>
      </w:r>
      <w:hyperlink r:id="rId17" w:history="1">
        <w:r w:rsidRPr="006B2C8B">
          <w:rPr>
            <w:lang w:eastAsia="bg-BG"/>
          </w:rPr>
          <w:t xml:space="preserve">чл. </w:t>
        </w:r>
      </w:hyperlink>
      <w:r w:rsidRPr="006B2C8B">
        <w:rPr>
          <w:lang w:eastAsia="bg-BG"/>
        </w:rPr>
        <w:t xml:space="preserve">48а, получава парично обезщетение в размер 50 на сто от обезщетението по </w:t>
      </w:r>
      <w:hyperlink r:id="rId18" w:history="1">
        <w:r w:rsidRPr="006B2C8B">
          <w:rPr>
            <w:lang w:eastAsia="bg-BG"/>
          </w:rPr>
          <w:t xml:space="preserve">чл. </w:t>
        </w:r>
      </w:hyperlink>
      <w:r w:rsidRPr="006B2C8B">
        <w:rPr>
          <w:lang w:eastAsia="bg-BG"/>
        </w:rPr>
        <w:t>49, к</w:t>
      </w:r>
      <w:r>
        <w:rPr>
          <w:lang w:eastAsia="bg-BG"/>
        </w:rPr>
        <w:t>огато</w:t>
      </w:r>
      <w:bookmarkStart w:id="0" w:name="_GoBack"/>
      <w:bookmarkEnd w:id="0"/>
      <w:r w:rsidRPr="006B2C8B">
        <w:rPr>
          <w:lang w:eastAsia="bg-BG"/>
        </w:rPr>
        <w:t>:</w:t>
      </w:r>
    </w:p>
    <w:p w:rsidR="00055830" w:rsidRPr="006B2C8B" w:rsidRDefault="00055830" w:rsidP="00367279">
      <w:pPr>
        <w:ind w:firstLine="709"/>
        <w:rPr>
          <w:lang w:eastAsia="bg-BG"/>
        </w:rPr>
      </w:pPr>
      <w:r w:rsidRPr="006B2C8B">
        <w:rPr>
          <w:lang w:eastAsia="bg-BG"/>
        </w:rPr>
        <w:t>1. след изтичане</w:t>
      </w:r>
      <w:r>
        <w:rPr>
          <w:lang w:eastAsia="bg-BG"/>
        </w:rPr>
        <w:t>то</w:t>
      </w:r>
      <w:r w:rsidRPr="006B2C8B">
        <w:rPr>
          <w:lang w:eastAsia="bg-BG"/>
        </w:rPr>
        <w:t xml:space="preserve"> на периодите след раждането, които се разрешават с актове на здравните органи,  не ползва отпуск за бременност и раждане или лицето, което ползва такъв отпуск, прекъсне неговото ползване;</w:t>
      </w:r>
    </w:p>
    <w:p w:rsidR="00055830" w:rsidRDefault="00055830" w:rsidP="00367279">
      <w:pPr>
        <w:ind w:firstLine="709"/>
        <w:rPr>
          <w:lang w:val="en-US" w:eastAsia="bg-BG"/>
        </w:rPr>
      </w:pPr>
      <w:r w:rsidRPr="006B2C8B">
        <w:rPr>
          <w:lang w:eastAsia="bg-BG"/>
        </w:rPr>
        <w:t>2. след изтичане</w:t>
      </w:r>
      <w:r>
        <w:rPr>
          <w:lang w:eastAsia="bg-BG"/>
        </w:rPr>
        <w:t>то</w:t>
      </w:r>
      <w:r w:rsidRPr="006B2C8B">
        <w:rPr>
          <w:lang w:eastAsia="bg-BG"/>
        </w:rPr>
        <w:t xml:space="preserve"> на периодите след раждането, които се разрешават с актове на здравните органи, самоосигуряващото се лице започне да упражнява трудова дейност, за която се осигурява за общо заболяване и майчинство.</w:t>
      </w:r>
    </w:p>
    <w:p w:rsidR="00055830" w:rsidRPr="008769D6" w:rsidRDefault="00055830" w:rsidP="00367279">
      <w:pPr>
        <w:ind w:firstLine="709"/>
        <w:rPr>
          <w:lang w:val="en-US" w:eastAsia="bg-BG"/>
        </w:rPr>
      </w:pPr>
    </w:p>
    <w:p w:rsidR="00055830" w:rsidRPr="006B2C8B" w:rsidRDefault="00055830" w:rsidP="00367279">
      <w:pPr>
        <w:ind w:firstLine="709"/>
        <w:rPr>
          <w:lang w:eastAsia="bg-BG"/>
        </w:rPr>
      </w:pPr>
      <w:r w:rsidRPr="006B2C8B">
        <w:rPr>
          <w:lang w:eastAsia="bg-BG"/>
        </w:rPr>
        <w:t>(2) Когато майката (осиновителката) е починала, лишена е от родителски права или упражняването на родителските права върху детето е предоставено на бащата (осиновителя), това обезщетение се изплаща на бащата (осиновителя), а когато той е починал - на настойника. Обезщетението се изплаща, когато лицето, поело отглеждането на детето, е осигурено за общо заболяване и майчинство.</w:t>
      </w:r>
    </w:p>
    <w:p w:rsidR="00055830" w:rsidRPr="006B2C8B" w:rsidRDefault="00055830" w:rsidP="00367279">
      <w:pPr>
        <w:ind w:firstLine="709"/>
        <w:rPr>
          <w:lang w:eastAsia="bg-BG"/>
        </w:rPr>
      </w:pPr>
      <w:r w:rsidRPr="006B2C8B">
        <w:rPr>
          <w:lang w:eastAsia="bg-BG"/>
        </w:rPr>
        <w:t>(3) Обезщетението по ал. 1 и 2 не се изплаща при смърт на детето, когато детето е дадено за осиновяване, настанено е по реда на чл. 26, ал. 1 от Закона за закрила на детето или в детско заведение на пълна държавна издръжка, както и при отглеждането му от лице, включено в програми за подкрепа на майчинството.“</w:t>
      </w:r>
    </w:p>
    <w:p w:rsidR="00055830" w:rsidRPr="006B2C8B" w:rsidRDefault="00055830" w:rsidP="00367279">
      <w:pPr>
        <w:ind w:firstLine="567"/>
        <w:rPr>
          <w:b/>
          <w:lang w:eastAsia="bg-BG"/>
        </w:rPr>
      </w:pPr>
    </w:p>
    <w:p w:rsidR="00055830" w:rsidRPr="006B2C8B" w:rsidRDefault="00055830" w:rsidP="00367279">
      <w:pPr>
        <w:ind w:firstLine="709"/>
        <w:rPr>
          <w:lang w:eastAsia="bg-BG"/>
        </w:rPr>
      </w:pPr>
      <w:r w:rsidRPr="006B2C8B">
        <w:rPr>
          <w:b/>
          <w:lang w:eastAsia="bg-BG"/>
        </w:rPr>
        <w:t>15.</w:t>
      </w:r>
      <w:r w:rsidRPr="006B2C8B">
        <w:rPr>
          <w:lang w:eastAsia="bg-BG"/>
        </w:rPr>
        <w:t xml:space="preserve"> В чл. 51, изречение първо думите</w:t>
      </w:r>
      <w:r>
        <w:rPr>
          <w:lang w:eastAsia="bg-BG"/>
        </w:rPr>
        <w:t xml:space="preserve"> „</w:t>
      </w:r>
      <w:r w:rsidRPr="006B2C8B">
        <w:rPr>
          <w:lang w:eastAsia="bg-BG"/>
        </w:rPr>
        <w:t>чл. 49 или чл. 53“ се заменят с</w:t>
      </w:r>
      <w:r>
        <w:rPr>
          <w:lang w:eastAsia="bg-BG"/>
        </w:rPr>
        <w:t xml:space="preserve"> „</w:t>
      </w:r>
      <w:r w:rsidRPr="006B2C8B">
        <w:rPr>
          <w:lang w:eastAsia="bg-BG"/>
        </w:rPr>
        <w:t>чл. 49, чл. 53 или чл. 53а“.</w:t>
      </w:r>
    </w:p>
    <w:p w:rsidR="00055830" w:rsidRPr="006B2C8B" w:rsidRDefault="00055830" w:rsidP="00367279">
      <w:pPr>
        <w:ind w:firstLine="709"/>
        <w:rPr>
          <w:lang w:eastAsia="bg-BG"/>
        </w:rPr>
      </w:pPr>
    </w:p>
    <w:p w:rsidR="00055830" w:rsidRPr="006B2C8B" w:rsidRDefault="00055830" w:rsidP="00367279">
      <w:pPr>
        <w:ind w:firstLine="709"/>
        <w:rPr>
          <w:lang w:eastAsia="bg-BG"/>
        </w:rPr>
      </w:pPr>
      <w:r w:rsidRPr="006B2C8B">
        <w:rPr>
          <w:b/>
          <w:lang w:eastAsia="bg-BG"/>
        </w:rPr>
        <w:t xml:space="preserve">16. </w:t>
      </w:r>
      <w:r w:rsidRPr="006B2C8B">
        <w:rPr>
          <w:lang w:eastAsia="bg-BG"/>
        </w:rPr>
        <w:t>В чл. 53, ал. 4 думите</w:t>
      </w:r>
      <w:r>
        <w:rPr>
          <w:lang w:eastAsia="bg-BG"/>
        </w:rPr>
        <w:t xml:space="preserve"> „</w:t>
      </w:r>
      <w:r w:rsidRPr="006B2C8B">
        <w:rPr>
          <w:lang w:eastAsia="bg-BG"/>
        </w:rPr>
        <w:t>в детски заведения” се заменят с</w:t>
      </w:r>
      <w:r>
        <w:rPr>
          <w:lang w:eastAsia="bg-BG"/>
        </w:rPr>
        <w:t xml:space="preserve"> „</w:t>
      </w:r>
      <w:r w:rsidRPr="006B2C8B">
        <w:rPr>
          <w:lang w:eastAsia="bg-BG"/>
        </w:rPr>
        <w:t>по реда на чл. 26, ал. 1 от Закона за закрила на детето или в детско заведение”.</w:t>
      </w:r>
    </w:p>
    <w:p w:rsidR="00055830" w:rsidRPr="006B2C8B" w:rsidRDefault="00055830" w:rsidP="00367279">
      <w:pPr>
        <w:ind w:firstLine="709"/>
        <w:rPr>
          <w:lang w:eastAsia="bg-BG"/>
        </w:rPr>
      </w:pPr>
    </w:p>
    <w:p w:rsidR="00055830" w:rsidRPr="006B2C8B" w:rsidRDefault="00055830" w:rsidP="00367279">
      <w:pPr>
        <w:ind w:firstLine="709"/>
        <w:rPr>
          <w:b/>
          <w:lang w:eastAsia="bg-BG"/>
        </w:rPr>
      </w:pPr>
      <w:r w:rsidRPr="006B2C8B">
        <w:rPr>
          <w:b/>
          <w:lang w:eastAsia="bg-BG"/>
        </w:rPr>
        <w:t xml:space="preserve">17. </w:t>
      </w:r>
      <w:r w:rsidRPr="006B2C8B">
        <w:rPr>
          <w:lang w:eastAsia="bg-BG"/>
        </w:rPr>
        <w:t>В чл. 54, ал. 3 думите</w:t>
      </w:r>
      <w:r>
        <w:rPr>
          <w:lang w:eastAsia="bg-BG"/>
        </w:rPr>
        <w:t xml:space="preserve"> „</w:t>
      </w:r>
      <w:r w:rsidRPr="006B2C8B">
        <w:rPr>
          <w:lang w:eastAsia="bg-BG"/>
        </w:rPr>
        <w:t>когато детето” се заменят с</w:t>
      </w:r>
      <w:r>
        <w:rPr>
          <w:lang w:eastAsia="bg-BG"/>
        </w:rPr>
        <w:t xml:space="preserve"> „</w:t>
      </w:r>
      <w:r w:rsidRPr="006B2C8B">
        <w:rPr>
          <w:lang w:eastAsia="bg-BG"/>
        </w:rPr>
        <w:t>при смърт на детето, когато детето е дадено за осиновяване, настанено е по реда на чл. 26, ал. 1 от Закона за закрила на детето или”.</w:t>
      </w:r>
    </w:p>
    <w:p w:rsidR="00055830" w:rsidRPr="006B2C8B" w:rsidRDefault="00055830" w:rsidP="00367279">
      <w:pPr>
        <w:pStyle w:val="BodyText"/>
        <w:ind w:left="-720" w:right="-720" w:firstLine="540"/>
        <w:jc w:val="both"/>
      </w:pPr>
    </w:p>
    <w:p w:rsidR="00055830" w:rsidRPr="006B2C8B" w:rsidRDefault="00055830" w:rsidP="00367279">
      <w:pPr>
        <w:pStyle w:val="BodyText"/>
        <w:ind w:right="-720" w:firstLine="709"/>
        <w:jc w:val="both"/>
        <w:rPr>
          <w:b w:val="0"/>
        </w:rPr>
      </w:pPr>
      <w:r w:rsidRPr="006B2C8B">
        <w:t>18.</w:t>
      </w:r>
      <w:r w:rsidRPr="006B2C8B">
        <w:rPr>
          <w:b w:val="0"/>
        </w:rPr>
        <w:t xml:space="preserve"> В чл. 54б, ал. 6 думите</w:t>
      </w:r>
      <w:r>
        <w:rPr>
          <w:b w:val="0"/>
        </w:rPr>
        <w:t xml:space="preserve"> „</w:t>
      </w:r>
      <w:r w:rsidRPr="006B2C8B">
        <w:rPr>
          <w:b w:val="0"/>
        </w:rPr>
        <w:t>имат право на“ се заменят с</w:t>
      </w:r>
      <w:r>
        <w:rPr>
          <w:b w:val="0"/>
        </w:rPr>
        <w:t xml:space="preserve"> „</w:t>
      </w:r>
      <w:r w:rsidRPr="006B2C8B">
        <w:rPr>
          <w:b w:val="0"/>
        </w:rPr>
        <w:t>получават“.</w:t>
      </w:r>
    </w:p>
    <w:p w:rsidR="00055830" w:rsidRPr="006B2C8B" w:rsidRDefault="00055830" w:rsidP="00367279">
      <w:pPr>
        <w:pStyle w:val="BodyText"/>
        <w:ind w:right="-720" w:firstLine="862"/>
        <w:jc w:val="both"/>
      </w:pPr>
    </w:p>
    <w:p w:rsidR="00055830" w:rsidRPr="006B2C8B" w:rsidRDefault="00055830" w:rsidP="00367279">
      <w:pPr>
        <w:pStyle w:val="BodyText"/>
        <w:ind w:right="-720" w:firstLine="709"/>
        <w:jc w:val="both"/>
        <w:rPr>
          <w:b w:val="0"/>
          <w:bCs w:val="0"/>
        </w:rPr>
      </w:pPr>
      <w:r w:rsidRPr="006B2C8B">
        <w:t xml:space="preserve">19. </w:t>
      </w:r>
      <w:r w:rsidRPr="006B2C8B">
        <w:rPr>
          <w:b w:val="0"/>
          <w:bCs w:val="0"/>
        </w:rPr>
        <w:t>В чл. 5</w:t>
      </w:r>
      <w:r>
        <w:rPr>
          <w:b w:val="0"/>
          <w:bCs w:val="0"/>
        </w:rPr>
        <w:t>4в</w:t>
      </w:r>
      <w:r w:rsidRPr="006B2C8B">
        <w:rPr>
          <w:b w:val="0"/>
          <w:bCs w:val="0"/>
        </w:rPr>
        <w:t>:</w:t>
      </w:r>
    </w:p>
    <w:p w:rsidR="00055830" w:rsidRPr="006B2C8B" w:rsidRDefault="00055830" w:rsidP="00367279">
      <w:pPr>
        <w:pStyle w:val="BodyText"/>
        <w:ind w:right="-720" w:firstLine="709"/>
        <w:jc w:val="both"/>
        <w:rPr>
          <w:b w:val="0"/>
          <w:bCs w:val="0"/>
        </w:rPr>
      </w:pPr>
      <w:r w:rsidRPr="006B2C8B">
        <w:rPr>
          <w:b w:val="0"/>
        </w:rPr>
        <w:t>а) алинея 1 се изменя така:</w:t>
      </w:r>
    </w:p>
    <w:p w:rsidR="00055830" w:rsidRPr="006B2C8B" w:rsidRDefault="00055830" w:rsidP="00367279">
      <w:pPr>
        <w:pStyle w:val="BodyText"/>
        <w:ind w:firstLine="709"/>
        <w:jc w:val="both"/>
        <w:rPr>
          <w:b w:val="0"/>
        </w:rPr>
      </w:pPr>
      <w:r w:rsidRPr="006B2C8B">
        <w:rPr>
          <w:b w:val="0"/>
        </w:rPr>
        <w:t>„(1)</w:t>
      </w:r>
      <w:r w:rsidRPr="006B2C8B">
        <w:t xml:space="preserve"> </w:t>
      </w:r>
      <w:r w:rsidRPr="006B2C8B">
        <w:rPr>
          <w:b w:val="0"/>
        </w:rPr>
        <w:t xml:space="preserve">Паричните обезщетения за безработица се изплащат ежемесечно през месеца, следващ този, за който се дължат, за период според продължителността на осигурителния стаж, по време на който лицата са били осигурени за безработица, за времето след </w:t>
      </w:r>
      <w:r>
        <w:rPr>
          <w:b w:val="0"/>
        </w:rPr>
        <w:br/>
      </w:r>
      <w:r w:rsidRPr="006B2C8B">
        <w:rPr>
          <w:b w:val="0"/>
        </w:rPr>
        <w:t>31</w:t>
      </w:r>
      <w:r>
        <w:rPr>
          <w:b w:val="0"/>
        </w:rPr>
        <w:t xml:space="preserve"> декември </w:t>
      </w:r>
      <w:r w:rsidRPr="006B2C8B">
        <w:rPr>
          <w:b w:val="0"/>
        </w:rPr>
        <w:t>2001 г., както следва:</w:t>
      </w:r>
    </w:p>
    <w:p w:rsidR="00055830" w:rsidRPr="006B2C8B" w:rsidRDefault="00055830" w:rsidP="00367279">
      <w:pPr>
        <w:pStyle w:val="BodyText"/>
        <w:ind w:firstLine="540"/>
        <w:jc w:val="both"/>
        <w:rPr>
          <w:b w:val="0"/>
          <w:bCs w:val="0"/>
        </w:rPr>
      </w:pP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40"/>
        <w:gridCol w:w="4188"/>
      </w:tblGrid>
      <w:tr w:rsidR="00055830" w:rsidRPr="00981154" w:rsidTr="002B2BDB">
        <w:trPr>
          <w:jc w:val="center"/>
        </w:trPr>
        <w:tc>
          <w:tcPr>
            <w:tcW w:w="4940" w:type="dxa"/>
          </w:tcPr>
          <w:p w:rsidR="00055830" w:rsidRPr="006B2C8B" w:rsidRDefault="00055830" w:rsidP="002B2BDB">
            <w:pPr>
              <w:pStyle w:val="BodyText"/>
              <w:rPr>
                <w:b w:val="0"/>
                <w:bCs w:val="0"/>
              </w:rPr>
            </w:pPr>
            <w:r w:rsidRPr="006B2C8B">
              <w:rPr>
                <w:b w:val="0"/>
              </w:rPr>
              <w:t>Осигурителен стаж с осигуряване за безработица за времето след 31 декември 2001 г.</w:t>
            </w:r>
          </w:p>
          <w:p w:rsidR="00055830" w:rsidRPr="006B2C8B" w:rsidRDefault="00055830" w:rsidP="002B2BDB">
            <w:pPr>
              <w:pStyle w:val="BodyText"/>
              <w:rPr>
                <w:b w:val="0"/>
                <w:bCs w:val="0"/>
              </w:rPr>
            </w:pPr>
            <w:r w:rsidRPr="006B2C8B">
              <w:rPr>
                <w:b w:val="0"/>
                <w:bCs w:val="0"/>
              </w:rPr>
              <w:t>(години)</w:t>
            </w:r>
          </w:p>
        </w:tc>
        <w:tc>
          <w:tcPr>
            <w:tcW w:w="4188" w:type="dxa"/>
            <w:vAlign w:val="center"/>
          </w:tcPr>
          <w:p w:rsidR="00055830" w:rsidRPr="006B2C8B" w:rsidRDefault="00055830" w:rsidP="002B2BDB">
            <w:pPr>
              <w:pStyle w:val="BodyText"/>
              <w:rPr>
                <w:b w:val="0"/>
                <w:bCs w:val="0"/>
              </w:rPr>
            </w:pPr>
            <w:r w:rsidRPr="006B2C8B">
              <w:rPr>
                <w:b w:val="0"/>
                <w:bCs w:val="0"/>
              </w:rPr>
              <w:t>Период на изплащане на обезщетението</w:t>
            </w:r>
          </w:p>
          <w:p w:rsidR="00055830" w:rsidRPr="006B2C8B" w:rsidRDefault="00055830" w:rsidP="002B2BDB">
            <w:pPr>
              <w:pStyle w:val="BodyText"/>
              <w:rPr>
                <w:b w:val="0"/>
                <w:bCs w:val="0"/>
              </w:rPr>
            </w:pPr>
            <w:r w:rsidRPr="006B2C8B">
              <w:rPr>
                <w:b w:val="0"/>
                <w:bCs w:val="0"/>
              </w:rPr>
              <w:t>(месеци)</w:t>
            </w:r>
          </w:p>
        </w:tc>
      </w:tr>
      <w:tr w:rsidR="00055830" w:rsidRPr="00981154" w:rsidTr="002B2BDB">
        <w:trPr>
          <w:jc w:val="center"/>
        </w:trPr>
        <w:tc>
          <w:tcPr>
            <w:tcW w:w="4940" w:type="dxa"/>
          </w:tcPr>
          <w:p w:rsidR="00055830" w:rsidRPr="006B2C8B" w:rsidRDefault="00055830" w:rsidP="002B2BDB">
            <w:pPr>
              <w:pStyle w:val="BodyText"/>
              <w:rPr>
                <w:b w:val="0"/>
                <w:bCs w:val="0"/>
              </w:rPr>
            </w:pPr>
            <w:r w:rsidRPr="006B2C8B">
              <w:rPr>
                <w:b w:val="0"/>
                <w:bCs w:val="0"/>
              </w:rPr>
              <w:t>до 3</w:t>
            </w:r>
          </w:p>
        </w:tc>
        <w:tc>
          <w:tcPr>
            <w:tcW w:w="4188" w:type="dxa"/>
          </w:tcPr>
          <w:p w:rsidR="00055830" w:rsidRPr="006B2C8B" w:rsidRDefault="00055830" w:rsidP="002B2BDB">
            <w:pPr>
              <w:pStyle w:val="BodyText"/>
              <w:rPr>
                <w:b w:val="0"/>
                <w:bCs w:val="0"/>
              </w:rPr>
            </w:pPr>
            <w:r w:rsidRPr="006B2C8B">
              <w:rPr>
                <w:b w:val="0"/>
                <w:bCs w:val="0"/>
              </w:rPr>
              <w:t>4</w:t>
            </w:r>
          </w:p>
        </w:tc>
      </w:tr>
      <w:tr w:rsidR="00055830" w:rsidRPr="00981154" w:rsidTr="002B2BDB">
        <w:trPr>
          <w:jc w:val="center"/>
        </w:trPr>
        <w:tc>
          <w:tcPr>
            <w:tcW w:w="4940" w:type="dxa"/>
          </w:tcPr>
          <w:p w:rsidR="00055830" w:rsidRPr="006B2C8B" w:rsidRDefault="00055830" w:rsidP="002B2BDB">
            <w:pPr>
              <w:pStyle w:val="BodyText"/>
              <w:rPr>
                <w:b w:val="0"/>
                <w:bCs w:val="0"/>
              </w:rPr>
            </w:pPr>
            <w:r w:rsidRPr="006B2C8B">
              <w:rPr>
                <w:b w:val="0"/>
                <w:bCs w:val="0"/>
              </w:rPr>
              <w:t>от 3 до 6</w:t>
            </w:r>
          </w:p>
        </w:tc>
        <w:tc>
          <w:tcPr>
            <w:tcW w:w="4188" w:type="dxa"/>
          </w:tcPr>
          <w:p w:rsidR="00055830" w:rsidRPr="006B2C8B" w:rsidRDefault="00055830" w:rsidP="002B2BDB">
            <w:pPr>
              <w:pStyle w:val="BodyText"/>
              <w:rPr>
                <w:b w:val="0"/>
                <w:bCs w:val="0"/>
              </w:rPr>
            </w:pPr>
            <w:r w:rsidRPr="006B2C8B">
              <w:rPr>
                <w:b w:val="0"/>
                <w:bCs w:val="0"/>
              </w:rPr>
              <w:t>6</w:t>
            </w:r>
          </w:p>
        </w:tc>
      </w:tr>
      <w:tr w:rsidR="00055830" w:rsidRPr="00981154" w:rsidTr="002B2BDB">
        <w:trPr>
          <w:jc w:val="center"/>
        </w:trPr>
        <w:tc>
          <w:tcPr>
            <w:tcW w:w="4940" w:type="dxa"/>
          </w:tcPr>
          <w:p w:rsidR="00055830" w:rsidRPr="006B2C8B" w:rsidRDefault="00055830" w:rsidP="002B2BDB">
            <w:pPr>
              <w:pStyle w:val="BodyText"/>
              <w:rPr>
                <w:b w:val="0"/>
                <w:bCs w:val="0"/>
              </w:rPr>
            </w:pPr>
            <w:r w:rsidRPr="006B2C8B">
              <w:rPr>
                <w:b w:val="0"/>
                <w:bCs w:val="0"/>
              </w:rPr>
              <w:t>от 6 до 9</w:t>
            </w:r>
          </w:p>
        </w:tc>
        <w:tc>
          <w:tcPr>
            <w:tcW w:w="4188" w:type="dxa"/>
          </w:tcPr>
          <w:p w:rsidR="00055830" w:rsidRPr="006B2C8B" w:rsidRDefault="00055830" w:rsidP="002B2BDB">
            <w:pPr>
              <w:pStyle w:val="BodyText"/>
              <w:rPr>
                <w:b w:val="0"/>
                <w:bCs w:val="0"/>
              </w:rPr>
            </w:pPr>
            <w:r w:rsidRPr="006B2C8B">
              <w:rPr>
                <w:b w:val="0"/>
                <w:bCs w:val="0"/>
              </w:rPr>
              <w:t>8</w:t>
            </w:r>
          </w:p>
        </w:tc>
      </w:tr>
      <w:tr w:rsidR="00055830" w:rsidRPr="00981154" w:rsidTr="002B2BDB">
        <w:trPr>
          <w:jc w:val="center"/>
        </w:trPr>
        <w:tc>
          <w:tcPr>
            <w:tcW w:w="4940" w:type="dxa"/>
          </w:tcPr>
          <w:p w:rsidR="00055830" w:rsidRPr="006B2C8B" w:rsidRDefault="00055830" w:rsidP="002B2BDB">
            <w:pPr>
              <w:pStyle w:val="BodyText"/>
              <w:rPr>
                <w:b w:val="0"/>
                <w:bCs w:val="0"/>
              </w:rPr>
            </w:pPr>
            <w:r w:rsidRPr="006B2C8B">
              <w:rPr>
                <w:b w:val="0"/>
                <w:bCs w:val="0"/>
              </w:rPr>
              <w:t xml:space="preserve">от 9 до 12 </w:t>
            </w:r>
          </w:p>
        </w:tc>
        <w:tc>
          <w:tcPr>
            <w:tcW w:w="4188" w:type="dxa"/>
          </w:tcPr>
          <w:p w:rsidR="00055830" w:rsidRPr="006B2C8B" w:rsidRDefault="00055830" w:rsidP="002B2BDB">
            <w:pPr>
              <w:pStyle w:val="BodyText"/>
              <w:rPr>
                <w:b w:val="0"/>
                <w:bCs w:val="0"/>
              </w:rPr>
            </w:pPr>
            <w:r w:rsidRPr="006B2C8B">
              <w:rPr>
                <w:b w:val="0"/>
                <w:bCs w:val="0"/>
              </w:rPr>
              <w:t>10</w:t>
            </w:r>
          </w:p>
        </w:tc>
      </w:tr>
      <w:tr w:rsidR="00055830" w:rsidRPr="00981154" w:rsidTr="002B2BDB">
        <w:trPr>
          <w:jc w:val="center"/>
        </w:trPr>
        <w:tc>
          <w:tcPr>
            <w:tcW w:w="4940" w:type="dxa"/>
          </w:tcPr>
          <w:p w:rsidR="00055830" w:rsidRPr="006B2C8B" w:rsidRDefault="00055830" w:rsidP="002B2BDB">
            <w:pPr>
              <w:pStyle w:val="BodyText"/>
              <w:rPr>
                <w:b w:val="0"/>
                <w:bCs w:val="0"/>
              </w:rPr>
            </w:pPr>
            <w:r w:rsidRPr="006B2C8B">
              <w:rPr>
                <w:b w:val="0"/>
                <w:bCs w:val="0"/>
              </w:rPr>
              <w:t>над 12</w:t>
            </w:r>
          </w:p>
        </w:tc>
        <w:tc>
          <w:tcPr>
            <w:tcW w:w="4188" w:type="dxa"/>
          </w:tcPr>
          <w:p w:rsidR="00055830" w:rsidRPr="006B2C8B" w:rsidRDefault="00055830" w:rsidP="002B2BDB">
            <w:pPr>
              <w:pStyle w:val="BodyText"/>
              <w:rPr>
                <w:b w:val="0"/>
                <w:bCs w:val="0"/>
              </w:rPr>
            </w:pPr>
            <w:r w:rsidRPr="006B2C8B">
              <w:rPr>
                <w:b w:val="0"/>
                <w:bCs w:val="0"/>
              </w:rPr>
              <w:t>12</w:t>
            </w:r>
          </w:p>
        </w:tc>
      </w:tr>
    </w:tbl>
    <w:p w:rsidR="00055830" w:rsidRDefault="00055830" w:rsidP="00DE6B9F">
      <w:pPr>
        <w:pStyle w:val="BodyText"/>
        <w:ind w:right="158" w:firstLine="709"/>
        <w:jc w:val="right"/>
        <w:rPr>
          <w:b w:val="0"/>
        </w:rPr>
      </w:pPr>
      <w:r>
        <w:rPr>
          <w:b w:val="0"/>
        </w:rPr>
        <w:t>”</w:t>
      </w:r>
    </w:p>
    <w:p w:rsidR="00055830" w:rsidRPr="006B2C8B" w:rsidRDefault="00055830" w:rsidP="00367279">
      <w:pPr>
        <w:pStyle w:val="BodyText"/>
        <w:ind w:right="-720" w:firstLine="709"/>
        <w:jc w:val="both"/>
        <w:rPr>
          <w:i/>
          <w:iCs/>
        </w:rPr>
      </w:pPr>
      <w:r w:rsidRPr="006B2C8B">
        <w:rPr>
          <w:b w:val="0"/>
        </w:rPr>
        <w:t>б)</w:t>
      </w:r>
      <w:r w:rsidRPr="006B2C8B">
        <w:t xml:space="preserve"> </w:t>
      </w:r>
      <w:r w:rsidRPr="006B2C8B">
        <w:rPr>
          <w:b w:val="0"/>
        </w:rPr>
        <w:t>алинея</w:t>
      </w:r>
      <w:r w:rsidRPr="006B2C8B">
        <w:rPr>
          <w:b w:val="0"/>
          <w:bCs w:val="0"/>
        </w:rPr>
        <w:t xml:space="preserve"> 2 се отменя.</w:t>
      </w:r>
    </w:p>
    <w:p w:rsidR="00055830" w:rsidRPr="006B2C8B" w:rsidRDefault="00055830" w:rsidP="00367279">
      <w:pPr>
        <w:pStyle w:val="ListParagraph"/>
        <w:spacing w:after="0" w:line="240" w:lineRule="auto"/>
        <w:ind w:left="0" w:firstLine="709"/>
        <w:jc w:val="both"/>
        <w:rPr>
          <w:rFonts w:ascii="Times New Roman" w:hAnsi="Times New Roman"/>
          <w:b/>
          <w:sz w:val="24"/>
          <w:szCs w:val="24"/>
          <w:shd w:val="clear" w:color="auto" w:fill="FFFFFF"/>
        </w:rPr>
      </w:pP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20.</w:t>
      </w:r>
      <w:r w:rsidRPr="006B2C8B">
        <w:rPr>
          <w:rFonts w:ascii="Times New Roman" w:hAnsi="Times New Roman"/>
          <w:sz w:val="24"/>
          <w:szCs w:val="24"/>
          <w:shd w:val="clear" w:color="auto" w:fill="FFFFFF"/>
        </w:rPr>
        <w:t xml:space="preserve"> В чл. 54д, ал. 5 след думите</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по чл. 4” се добавя</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или трудова дейност по законодателството на друга държава”.</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 xml:space="preserve">21. </w:t>
      </w:r>
      <w:r w:rsidRPr="006B2C8B">
        <w:rPr>
          <w:rFonts w:ascii="Times New Roman" w:hAnsi="Times New Roman"/>
          <w:sz w:val="24"/>
          <w:szCs w:val="24"/>
          <w:shd w:val="clear" w:color="auto" w:fill="FFFFFF"/>
        </w:rPr>
        <w:t>В чл.</w:t>
      </w:r>
      <w:r w:rsidRPr="006B2C8B">
        <w:rPr>
          <w:rFonts w:ascii="Times New Roman" w:hAnsi="Times New Roman"/>
          <w:b/>
          <w:sz w:val="24"/>
          <w:szCs w:val="24"/>
          <w:shd w:val="clear" w:color="auto" w:fill="FFFFFF"/>
        </w:rPr>
        <w:t xml:space="preserve"> </w:t>
      </w:r>
      <w:r w:rsidRPr="006B2C8B">
        <w:rPr>
          <w:rFonts w:ascii="Times New Roman" w:hAnsi="Times New Roman"/>
          <w:sz w:val="24"/>
          <w:szCs w:val="24"/>
          <w:shd w:val="clear" w:color="auto" w:fill="FFFFFF"/>
        </w:rPr>
        <w:t>54е:</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а) алинея 1 се изменя така:</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„(1) Изплатените парични обезщетения за безработица се възстановяват от лицата за периода на полученото обезщетение за оставане без работа поради незаконно уволнение, определено съгласно нормативен акт.”;</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б) в ал. 2 думите</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обезщетенията по ал. 1“ се заменят с</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обезщетението за оставане без работа поради незаконно уволнение“.</w:t>
      </w:r>
    </w:p>
    <w:p w:rsidR="00055830" w:rsidRDefault="00055830" w:rsidP="00367279">
      <w:pPr>
        <w:pStyle w:val="ListParagraph"/>
        <w:spacing w:after="0" w:line="240" w:lineRule="auto"/>
        <w:ind w:left="0" w:firstLine="709"/>
        <w:jc w:val="both"/>
        <w:rPr>
          <w:rFonts w:ascii="Times New Roman" w:hAnsi="Times New Roman"/>
          <w:sz w:val="24"/>
          <w:szCs w:val="24"/>
          <w:shd w:val="clear" w:color="auto" w:fill="FFFFFF"/>
        </w:rPr>
      </w:pPr>
    </w:p>
    <w:p w:rsidR="00055830" w:rsidRDefault="00055830" w:rsidP="00367279">
      <w:pPr>
        <w:pStyle w:val="ListParagraph"/>
        <w:spacing w:after="0" w:line="240" w:lineRule="auto"/>
        <w:ind w:left="0" w:firstLine="709"/>
        <w:jc w:val="both"/>
        <w:rPr>
          <w:rFonts w:ascii="Times New Roman" w:hAnsi="Times New Roman"/>
          <w:sz w:val="24"/>
          <w:szCs w:val="24"/>
          <w:shd w:val="clear" w:color="auto" w:fill="FFFFFF"/>
        </w:rPr>
      </w:pP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 xml:space="preserve">22. </w:t>
      </w:r>
      <w:r w:rsidRPr="006B2C8B">
        <w:rPr>
          <w:rFonts w:ascii="Times New Roman" w:hAnsi="Times New Roman"/>
          <w:sz w:val="24"/>
          <w:szCs w:val="24"/>
          <w:shd w:val="clear" w:color="auto" w:fill="FFFFFF"/>
        </w:rPr>
        <w:t>Член 54м се изменя така:</w:t>
      </w:r>
    </w:p>
    <w:p w:rsidR="00055830" w:rsidRPr="006B2C8B" w:rsidRDefault="00055830" w:rsidP="00367279">
      <w:pPr>
        <w:pStyle w:val="ListParagraph"/>
        <w:spacing w:after="0" w:line="240" w:lineRule="auto"/>
        <w:ind w:left="0" w:firstLine="709"/>
        <w:jc w:val="both"/>
        <w:rPr>
          <w:rStyle w:val="ala"/>
          <w:rFonts w:ascii="Times New Roman" w:hAnsi="Times New Roman"/>
          <w:sz w:val="24"/>
          <w:szCs w:val="24"/>
          <w:shd w:val="clear" w:color="auto" w:fill="FFFFFF"/>
        </w:rPr>
      </w:pPr>
      <w:r w:rsidRPr="006B2C8B">
        <w:rPr>
          <w:rFonts w:ascii="Times New Roman" w:hAnsi="Times New Roman"/>
          <w:sz w:val="24"/>
          <w:szCs w:val="24"/>
          <w:shd w:val="clear" w:color="auto" w:fill="FFFFFF"/>
        </w:rPr>
        <w:t xml:space="preserve">„Чл. 54м. </w:t>
      </w:r>
      <w:r w:rsidRPr="006B2C8B">
        <w:rPr>
          <w:rStyle w:val="alcapt"/>
          <w:rFonts w:ascii="Times New Roman" w:hAnsi="Times New Roman"/>
          <w:iCs/>
          <w:sz w:val="24"/>
          <w:szCs w:val="24"/>
          <w:shd w:val="clear" w:color="auto" w:fill="FFFFFF"/>
        </w:rPr>
        <w:t>(1)</w:t>
      </w:r>
      <w:r w:rsidRPr="006B2C8B">
        <w:rPr>
          <w:rStyle w:val="apple-converted-space"/>
          <w:rFonts w:ascii="Times New Roman" w:hAnsi="Times New Roman"/>
          <w:sz w:val="24"/>
          <w:szCs w:val="24"/>
          <w:shd w:val="clear" w:color="auto" w:fill="FFFFFF"/>
        </w:rPr>
        <w:t> </w:t>
      </w:r>
      <w:r w:rsidRPr="006B2C8B">
        <w:rPr>
          <w:rStyle w:val="ala"/>
          <w:rFonts w:ascii="Times New Roman" w:hAnsi="Times New Roman"/>
          <w:sz w:val="24"/>
          <w:szCs w:val="24"/>
          <w:shd w:val="clear" w:color="auto" w:fill="FFFFFF"/>
        </w:rPr>
        <w:t>Паричните обезщетения се преизчисляват служебно до 30</w:t>
      </w:r>
      <w:r w:rsidRPr="006B2C8B">
        <w:rPr>
          <w:rStyle w:val="apple-converted-space"/>
          <w:rFonts w:ascii="Times New Roman" w:hAnsi="Times New Roman"/>
          <w:sz w:val="24"/>
          <w:szCs w:val="24"/>
          <w:shd w:val="clear" w:color="auto" w:fill="FFFFFF"/>
        </w:rPr>
        <w:t> </w:t>
      </w:r>
      <w:r w:rsidRPr="006B2C8B">
        <w:rPr>
          <w:rStyle w:val="ala"/>
          <w:rFonts w:ascii="Times New Roman" w:hAnsi="Times New Roman"/>
          <w:sz w:val="24"/>
          <w:szCs w:val="24"/>
          <w:shd w:val="clear" w:color="auto" w:fill="FFFFFF"/>
        </w:rPr>
        <w:t>юни на годината, следваща годината, за която се отнасят, по ред, определен с акта по чл. 54к, въз основа на данните по чл. 5, ал. 4, т. 1 и/или на окончателния осигурителен доход, определен съгласно</w:t>
      </w:r>
      <w:r w:rsidRPr="006B2C8B">
        <w:rPr>
          <w:rStyle w:val="apple-converted-space"/>
          <w:rFonts w:ascii="Times New Roman" w:hAnsi="Times New Roman"/>
          <w:sz w:val="24"/>
          <w:szCs w:val="24"/>
          <w:shd w:val="clear" w:color="auto" w:fill="FFFFFF"/>
        </w:rPr>
        <w:t> </w:t>
      </w:r>
      <w:hyperlink r:id="rId19" w:history="1">
        <w:r w:rsidRPr="006B2C8B">
          <w:rPr>
            <w:rStyle w:val="Hyperlink"/>
            <w:rFonts w:ascii="Times New Roman" w:hAnsi="Times New Roman"/>
            <w:color w:val="auto"/>
            <w:sz w:val="24"/>
            <w:szCs w:val="24"/>
            <w:u w:val="none"/>
            <w:shd w:val="clear" w:color="auto" w:fill="FFFFFF"/>
          </w:rPr>
          <w:t>чл. 6, ал. 9</w:t>
        </w:r>
      </w:hyperlink>
      <w:r>
        <w:t>,</w:t>
      </w:r>
      <w:r w:rsidRPr="006B2C8B">
        <w:rPr>
          <w:rStyle w:val="ala"/>
          <w:rFonts w:ascii="Times New Roman" w:hAnsi="Times New Roman"/>
          <w:sz w:val="24"/>
          <w:szCs w:val="24"/>
          <w:shd w:val="clear" w:color="auto" w:fill="FFFFFF"/>
        </w:rPr>
        <w:t xml:space="preserve"> и внесените окончателни осигурителни вноски. </w:t>
      </w:r>
    </w:p>
    <w:p w:rsidR="00055830" w:rsidRPr="006B2C8B" w:rsidRDefault="00055830" w:rsidP="00367279">
      <w:pPr>
        <w:pStyle w:val="ListParagraph"/>
        <w:spacing w:after="0" w:line="240" w:lineRule="auto"/>
        <w:ind w:left="0" w:firstLine="709"/>
        <w:jc w:val="both"/>
        <w:rPr>
          <w:rStyle w:val="apple-converted-space"/>
          <w:rFonts w:ascii="Times New Roman" w:hAnsi="Times New Roman"/>
          <w:sz w:val="24"/>
          <w:szCs w:val="24"/>
          <w:shd w:val="clear" w:color="auto" w:fill="FFFFFF"/>
        </w:rPr>
      </w:pPr>
      <w:r w:rsidRPr="006B2C8B">
        <w:rPr>
          <w:rStyle w:val="alcapt"/>
          <w:rFonts w:ascii="Times New Roman" w:hAnsi="Times New Roman"/>
          <w:iCs/>
          <w:sz w:val="24"/>
          <w:szCs w:val="24"/>
          <w:shd w:val="clear" w:color="auto" w:fill="FFFFFF"/>
        </w:rPr>
        <w:t>(2)</w:t>
      </w:r>
      <w:r w:rsidRPr="006B2C8B">
        <w:rPr>
          <w:rStyle w:val="apple-converted-space"/>
          <w:rFonts w:ascii="Times New Roman" w:hAnsi="Times New Roman"/>
          <w:sz w:val="24"/>
          <w:szCs w:val="24"/>
          <w:shd w:val="clear" w:color="auto" w:fill="FFFFFF"/>
        </w:rPr>
        <w:t> Когато в резултат на преизчисляването по ал. 1 се установи разлика между изплатения и дължимия размер на обезщетението:</w:t>
      </w:r>
    </w:p>
    <w:p w:rsidR="00055830" w:rsidRPr="006B2C8B" w:rsidRDefault="00055830" w:rsidP="00367279">
      <w:pPr>
        <w:pStyle w:val="ListParagraph"/>
        <w:spacing w:after="0" w:line="240" w:lineRule="auto"/>
        <w:ind w:left="0" w:firstLine="709"/>
        <w:jc w:val="both"/>
        <w:rPr>
          <w:rStyle w:val="apple-converted-space"/>
          <w:rFonts w:ascii="Times New Roman" w:hAnsi="Times New Roman"/>
          <w:sz w:val="24"/>
          <w:szCs w:val="24"/>
          <w:shd w:val="clear" w:color="auto" w:fill="FFFFFF"/>
        </w:rPr>
      </w:pPr>
      <w:r w:rsidRPr="006B2C8B">
        <w:rPr>
          <w:rStyle w:val="apple-converted-space"/>
          <w:rFonts w:ascii="Times New Roman" w:hAnsi="Times New Roman"/>
          <w:sz w:val="24"/>
          <w:szCs w:val="24"/>
          <w:shd w:val="clear" w:color="auto" w:fill="FFFFFF"/>
        </w:rPr>
        <w:t>1. разликата до по-високия размер се изплаща на лицето в срока по ал. 1;</w:t>
      </w:r>
    </w:p>
    <w:p w:rsidR="00055830" w:rsidRPr="006B2C8B" w:rsidRDefault="00055830" w:rsidP="00367279">
      <w:pPr>
        <w:pStyle w:val="ListParagraph"/>
        <w:spacing w:after="0" w:line="240" w:lineRule="auto"/>
        <w:ind w:left="0" w:firstLine="709"/>
        <w:jc w:val="both"/>
        <w:rPr>
          <w:rStyle w:val="apple-converted-space"/>
          <w:rFonts w:ascii="Times New Roman" w:hAnsi="Times New Roman"/>
          <w:sz w:val="24"/>
          <w:szCs w:val="24"/>
          <w:shd w:val="clear" w:color="auto" w:fill="FFFFFF"/>
        </w:rPr>
      </w:pPr>
      <w:r w:rsidRPr="006B2C8B">
        <w:rPr>
          <w:rStyle w:val="apple-converted-space"/>
          <w:rFonts w:ascii="Times New Roman" w:hAnsi="Times New Roman"/>
          <w:sz w:val="24"/>
          <w:szCs w:val="24"/>
          <w:shd w:val="clear" w:color="auto" w:fill="FFFFFF"/>
        </w:rPr>
        <w:t>2. изплатеното в по-висок от дължимия размер се възстановява от лицето, освен когато е в резултат на неправилно подадени данни за изплащане на паричното обезщетение и/или удостоверяване на осигурителен стаж и доход от осигурителя.”</w:t>
      </w:r>
      <w:r>
        <w:rPr>
          <w:rStyle w:val="apple-converted-space"/>
          <w:rFonts w:ascii="Times New Roman" w:hAnsi="Times New Roman"/>
          <w:sz w:val="24"/>
          <w:szCs w:val="24"/>
          <w:shd w:val="clear" w:color="auto" w:fill="FFFFFF"/>
        </w:rPr>
        <w:t>;</w:t>
      </w:r>
      <w:r w:rsidRPr="006B2C8B">
        <w:rPr>
          <w:rStyle w:val="apple-converted-space"/>
          <w:rFonts w:ascii="Times New Roman" w:hAnsi="Times New Roman"/>
          <w:sz w:val="24"/>
          <w:szCs w:val="24"/>
          <w:shd w:val="clear" w:color="auto" w:fill="FFFFFF"/>
        </w:rPr>
        <w:t xml:space="preserve"> </w:t>
      </w:r>
    </w:p>
    <w:p w:rsidR="00055830" w:rsidRPr="006B2C8B" w:rsidRDefault="00055830" w:rsidP="00367279">
      <w:pPr>
        <w:pStyle w:val="ListParagraph"/>
        <w:spacing w:after="0" w:line="240" w:lineRule="auto"/>
        <w:ind w:left="0" w:firstLine="709"/>
        <w:jc w:val="both"/>
        <w:rPr>
          <w:rStyle w:val="ala"/>
          <w:rFonts w:ascii="Times New Roman" w:hAnsi="Times New Roman"/>
          <w:sz w:val="24"/>
          <w:szCs w:val="24"/>
          <w:shd w:val="clear" w:color="auto" w:fill="FFFFFF"/>
        </w:rPr>
      </w:pP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 xml:space="preserve">23. </w:t>
      </w:r>
      <w:r w:rsidRPr="006B2C8B">
        <w:rPr>
          <w:rFonts w:ascii="Times New Roman" w:hAnsi="Times New Roman"/>
          <w:sz w:val="24"/>
          <w:szCs w:val="24"/>
          <w:shd w:val="clear" w:color="auto" w:fill="FFFFFF"/>
        </w:rPr>
        <w:t xml:space="preserve">В чл. 59, ал. 1 т. 4 се изменя така: </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„4. данните от издадените първични болнични листове и решенията по обжалването им от регистъра по чл. 33, ал. 5, т. 12;”.</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 xml:space="preserve">24. </w:t>
      </w:r>
      <w:r w:rsidRPr="006B2C8B">
        <w:rPr>
          <w:rFonts w:ascii="Times New Roman" w:hAnsi="Times New Roman"/>
          <w:sz w:val="24"/>
          <w:szCs w:val="24"/>
          <w:shd w:val="clear" w:color="auto" w:fill="FFFFFF"/>
        </w:rPr>
        <w:t>В чл.</w:t>
      </w:r>
      <w:r>
        <w:rPr>
          <w:rFonts w:ascii="Times New Roman" w:hAnsi="Times New Roman"/>
          <w:sz w:val="24"/>
          <w:szCs w:val="24"/>
          <w:shd w:val="clear" w:color="auto" w:fill="FFFFFF"/>
        </w:rPr>
        <w:t xml:space="preserve"> 60</w:t>
      </w:r>
      <w:r w:rsidRPr="006B2C8B">
        <w:rPr>
          <w:rFonts w:ascii="Times New Roman" w:hAnsi="Times New Roman"/>
          <w:sz w:val="24"/>
          <w:szCs w:val="24"/>
          <w:shd w:val="clear" w:color="auto" w:fill="FFFFFF"/>
        </w:rPr>
        <w:t>:</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а) в ал. 1 думите</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документите в досието в 7-дневен срок” се заменят с</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документите в досието и данните в информационната система по чл. 33, ал. 5, т. 7 в 14-дневен срок”;</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б) в ал. 3 думите</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 xml:space="preserve">в 7-дневен срок от издаването” се заличават. </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 xml:space="preserve">25. </w:t>
      </w:r>
      <w:r w:rsidRPr="006B2C8B">
        <w:rPr>
          <w:rFonts w:ascii="Times New Roman" w:hAnsi="Times New Roman"/>
          <w:sz w:val="24"/>
          <w:szCs w:val="24"/>
          <w:shd w:val="clear" w:color="auto" w:fill="FFFFFF"/>
        </w:rPr>
        <w:t xml:space="preserve">В </w:t>
      </w:r>
      <w:r>
        <w:rPr>
          <w:rFonts w:ascii="Times New Roman" w:hAnsi="Times New Roman"/>
          <w:sz w:val="24"/>
          <w:szCs w:val="24"/>
          <w:shd w:val="clear" w:color="auto" w:fill="FFFFFF"/>
        </w:rPr>
        <w:t>наименованието</w:t>
      </w:r>
      <w:r w:rsidRPr="006B2C8B">
        <w:rPr>
          <w:rFonts w:ascii="Times New Roman" w:hAnsi="Times New Roman"/>
          <w:sz w:val="24"/>
          <w:szCs w:val="24"/>
          <w:shd w:val="clear" w:color="auto" w:fill="FFFFFF"/>
        </w:rPr>
        <w:t xml:space="preserve"> на чл. 69 думите</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и следователите” се заличават.</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p>
    <w:p w:rsidR="00055830" w:rsidRDefault="00055830" w:rsidP="00367279">
      <w:pPr>
        <w:pStyle w:val="ListParagraph"/>
        <w:tabs>
          <w:tab w:val="left" w:pos="993"/>
        </w:tabs>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26.</w:t>
      </w:r>
      <w:r w:rsidRPr="006B2C8B">
        <w:rPr>
          <w:rFonts w:ascii="Times New Roman" w:hAnsi="Times New Roman"/>
          <w:sz w:val="24"/>
          <w:szCs w:val="24"/>
          <w:shd w:val="clear" w:color="auto" w:fill="FFFFFF"/>
        </w:rPr>
        <w:t xml:space="preserve"> В чл. 69б, ал. 3 изречение първо се изменя така:</w:t>
      </w:r>
      <w:r>
        <w:rPr>
          <w:rFonts w:ascii="Times New Roman" w:hAnsi="Times New Roman"/>
          <w:sz w:val="24"/>
          <w:szCs w:val="24"/>
          <w:shd w:val="clear" w:color="auto" w:fill="FFFFFF"/>
        </w:rPr>
        <w:t xml:space="preserve"> </w:t>
      </w:r>
    </w:p>
    <w:p w:rsidR="00055830" w:rsidRPr="006B2C8B" w:rsidRDefault="00055830" w:rsidP="00367279">
      <w:pPr>
        <w:pStyle w:val="ListParagraph"/>
        <w:tabs>
          <w:tab w:val="left" w:pos="993"/>
        </w:tabs>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w:t>
      </w:r>
      <w:r w:rsidRPr="006B2C8B">
        <w:rPr>
          <w:rFonts w:ascii="Times New Roman" w:hAnsi="Times New Roman"/>
          <w:sz w:val="24"/>
          <w:szCs w:val="24"/>
          <w:shd w:val="clear" w:color="auto" w:fill="FFFFFF"/>
        </w:rPr>
        <w:t>Лицата, които имат 10 години осигурителен стаж, положен при условията на чл. 104, ал. 3, могат да се пенсионират преди навършване на възрастта по чл. 68, при условие че имат сбор от възрастта и осигурителен стаж 90 и до 31 декември 2015 г.  са навършили 52-годишна възраст за мъжете и 47-годишна възраст за жените.“</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 xml:space="preserve">27. </w:t>
      </w:r>
      <w:r w:rsidRPr="006B2C8B">
        <w:rPr>
          <w:rFonts w:ascii="Times New Roman" w:hAnsi="Times New Roman"/>
          <w:sz w:val="24"/>
          <w:szCs w:val="24"/>
          <w:shd w:val="clear" w:color="auto" w:fill="FFFFFF"/>
        </w:rPr>
        <w:t>В чл. 70:</w:t>
      </w:r>
    </w:p>
    <w:p w:rsidR="00055830"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а) в ал. 1 изречения второ и трето се изменят така:</w:t>
      </w:r>
      <w:r>
        <w:rPr>
          <w:rFonts w:ascii="Times New Roman" w:hAnsi="Times New Roman"/>
          <w:sz w:val="24"/>
          <w:szCs w:val="24"/>
          <w:shd w:val="clear" w:color="auto" w:fill="FFFFFF"/>
        </w:rPr>
        <w:t xml:space="preserve"> </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shd w:val="clear" w:color="auto" w:fill="FFFFFF"/>
        </w:rPr>
        <w:t>„</w:t>
      </w:r>
      <w:r w:rsidRPr="006B2C8B">
        <w:rPr>
          <w:rFonts w:ascii="Times New Roman" w:hAnsi="Times New Roman"/>
          <w:sz w:val="24"/>
          <w:szCs w:val="24"/>
        </w:rPr>
        <w:t xml:space="preserve">След 31 декември 2016 г. процентът за всяка година осигурителен стаж нараства от първо число на всяка следваща календарна година с процент, равен или по-голям от процента, определен по правилото на </w:t>
      </w:r>
      <w:hyperlink r:id="rId20" w:history="1">
        <w:r w:rsidRPr="006B2C8B">
          <w:rPr>
            <w:rStyle w:val="Hyperlink"/>
            <w:rFonts w:ascii="Times New Roman" w:hAnsi="Times New Roman"/>
            <w:color w:val="auto"/>
            <w:sz w:val="24"/>
            <w:szCs w:val="24"/>
            <w:u w:val="none"/>
          </w:rPr>
          <w:t>чл. 100, ал. 1</w:t>
        </w:r>
      </w:hyperlink>
      <w:r w:rsidRPr="006B2C8B">
        <w:rPr>
          <w:rFonts w:ascii="Times New Roman" w:hAnsi="Times New Roman"/>
          <w:sz w:val="24"/>
          <w:szCs w:val="24"/>
        </w:rPr>
        <w:t xml:space="preserve"> до достигане на 1,5. Процентът се определя ежегодно със Закона за бюджета на държавното обществено осигуряване за съответната година на база на използваните при съставянето на бюджета прогнозни стойности за нарастването на осигурителния доход и за индекса на потребителските цени.”;</w:t>
      </w:r>
    </w:p>
    <w:p w:rsidR="00055830"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sz w:val="24"/>
          <w:szCs w:val="24"/>
        </w:rPr>
        <w:t>б) в ал. 3 се създава изречение трето:</w:t>
      </w:r>
      <w:r>
        <w:rPr>
          <w:rFonts w:ascii="Times New Roman" w:hAnsi="Times New Roman"/>
          <w:sz w:val="24"/>
          <w:szCs w:val="24"/>
        </w:rPr>
        <w:t xml:space="preserve"> </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w:t>
      </w:r>
      <w:r w:rsidRPr="006B2C8B">
        <w:rPr>
          <w:rFonts w:ascii="Times New Roman" w:hAnsi="Times New Roman"/>
          <w:sz w:val="24"/>
          <w:szCs w:val="24"/>
          <w:shd w:val="clear" w:color="auto" w:fill="FFFFFF"/>
        </w:rPr>
        <w:t>При определяне на индивидуалния коефициент на самоосигуряващо се лице се взема предвид дохода, върху който са внесени осигурителните вноски.“</w:t>
      </w:r>
    </w:p>
    <w:p w:rsidR="00055830" w:rsidRPr="006B2C8B" w:rsidRDefault="00055830" w:rsidP="00367279">
      <w:pPr>
        <w:pStyle w:val="ListParagraph"/>
        <w:spacing w:after="0" w:line="240" w:lineRule="auto"/>
        <w:ind w:left="0" w:firstLine="709"/>
        <w:jc w:val="both"/>
        <w:rPr>
          <w:rFonts w:ascii="Times New Roman" w:hAnsi="Times New Roman"/>
          <w:b/>
          <w:sz w:val="24"/>
          <w:szCs w:val="24"/>
        </w:rPr>
      </w:pP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28.</w:t>
      </w:r>
      <w:r w:rsidRPr="006B2C8B">
        <w:rPr>
          <w:rFonts w:ascii="Times New Roman" w:hAnsi="Times New Roman"/>
          <w:sz w:val="24"/>
          <w:szCs w:val="24"/>
          <w:shd w:val="clear" w:color="auto" w:fill="FFFFFF"/>
        </w:rPr>
        <w:t xml:space="preserve"> В чл. </w:t>
      </w:r>
      <w:r>
        <w:rPr>
          <w:rFonts w:ascii="Times New Roman" w:hAnsi="Times New Roman"/>
          <w:sz w:val="24"/>
          <w:szCs w:val="24"/>
          <w:shd w:val="clear" w:color="auto" w:fill="FFFFFF"/>
        </w:rPr>
        <w:t>82</w:t>
      </w:r>
      <w:r w:rsidRPr="006B2C8B">
        <w:rPr>
          <w:rFonts w:ascii="Times New Roman" w:hAnsi="Times New Roman"/>
          <w:sz w:val="24"/>
          <w:szCs w:val="24"/>
          <w:shd w:val="clear" w:color="auto" w:fill="FFFFFF"/>
        </w:rPr>
        <w:t>:</w:t>
      </w:r>
    </w:p>
    <w:p w:rsidR="00055830"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а) в ал. 1 се създава изречение трето:</w:t>
      </w:r>
      <w:r>
        <w:rPr>
          <w:rFonts w:ascii="Times New Roman" w:hAnsi="Times New Roman"/>
          <w:sz w:val="24"/>
          <w:szCs w:val="24"/>
          <w:shd w:val="clear" w:color="auto" w:fill="FFFFFF"/>
        </w:rPr>
        <w:t xml:space="preserve"> </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w:t>
      </w:r>
      <w:r w:rsidRPr="006B2C8B">
        <w:rPr>
          <w:rFonts w:ascii="Times New Roman" w:hAnsi="Times New Roman"/>
          <w:sz w:val="24"/>
          <w:szCs w:val="24"/>
          <w:shd w:val="clear" w:color="auto" w:fill="FFFFFF"/>
        </w:rPr>
        <w:t xml:space="preserve">Децата, които полагат стаж след дипломиране, не се считат за учащи.”; </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б) в ал. 3 накрая се добавя</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и не получават лична пенсия”.</w:t>
      </w:r>
    </w:p>
    <w:p w:rsidR="00055830" w:rsidRPr="006B2C8B" w:rsidRDefault="00055830" w:rsidP="00367279">
      <w:pPr>
        <w:pStyle w:val="ListParagraph"/>
        <w:spacing w:after="0" w:line="240" w:lineRule="auto"/>
        <w:jc w:val="both"/>
        <w:rPr>
          <w:rFonts w:ascii="Times New Roman" w:hAnsi="Times New Roman"/>
          <w:sz w:val="24"/>
          <w:szCs w:val="24"/>
          <w:shd w:val="clear" w:color="auto" w:fill="FFFFFF"/>
        </w:rPr>
      </w:pP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b/>
          <w:sz w:val="24"/>
          <w:szCs w:val="24"/>
          <w:shd w:val="clear" w:color="auto" w:fill="FFFFFF"/>
        </w:rPr>
        <w:t>29.</w:t>
      </w:r>
      <w:r w:rsidRPr="006B2C8B">
        <w:rPr>
          <w:rFonts w:ascii="Times New Roman" w:hAnsi="Times New Roman"/>
          <w:sz w:val="24"/>
          <w:szCs w:val="24"/>
          <w:shd w:val="clear" w:color="auto" w:fill="FFFFFF"/>
        </w:rPr>
        <w:t xml:space="preserve"> В ч</w:t>
      </w:r>
      <w:r w:rsidRPr="006B2C8B">
        <w:rPr>
          <w:rFonts w:ascii="Times New Roman" w:hAnsi="Times New Roman"/>
          <w:sz w:val="24"/>
          <w:szCs w:val="24"/>
        </w:rPr>
        <w:t>л. 94, ал. 1:</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sz w:val="24"/>
          <w:szCs w:val="24"/>
        </w:rPr>
        <w:t>а) в изречение първо след думата</w:t>
      </w:r>
      <w:r>
        <w:rPr>
          <w:rFonts w:ascii="Times New Roman" w:hAnsi="Times New Roman"/>
          <w:sz w:val="24"/>
          <w:szCs w:val="24"/>
        </w:rPr>
        <w:t xml:space="preserve"> „</w:t>
      </w:r>
      <w:r w:rsidRPr="006B2C8B">
        <w:rPr>
          <w:rFonts w:ascii="Times New Roman" w:hAnsi="Times New Roman"/>
          <w:sz w:val="24"/>
          <w:szCs w:val="24"/>
        </w:rPr>
        <w:t>Пенсиите” се добавя</w:t>
      </w:r>
      <w:r>
        <w:rPr>
          <w:rFonts w:ascii="Times New Roman" w:hAnsi="Times New Roman"/>
          <w:sz w:val="24"/>
          <w:szCs w:val="24"/>
        </w:rPr>
        <w:t xml:space="preserve"> „</w:t>
      </w:r>
      <w:r w:rsidRPr="006B2C8B">
        <w:rPr>
          <w:rFonts w:ascii="Times New Roman" w:hAnsi="Times New Roman"/>
          <w:sz w:val="24"/>
          <w:szCs w:val="24"/>
        </w:rPr>
        <w:t>и добавките към тях”, а думите</w:t>
      </w:r>
      <w:r>
        <w:rPr>
          <w:rFonts w:ascii="Times New Roman" w:hAnsi="Times New Roman"/>
          <w:sz w:val="24"/>
          <w:szCs w:val="24"/>
        </w:rPr>
        <w:t xml:space="preserve"> „</w:t>
      </w:r>
      <w:r w:rsidRPr="006B2C8B">
        <w:rPr>
          <w:rFonts w:ascii="Times New Roman" w:hAnsi="Times New Roman"/>
          <w:sz w:val="24"/>
          <w:szCs w:val="24"/>
        </w:rPr>
        <w:t>6-месечен” се заменят с</w:t>
      </w:r>
      <w:r>
        <w:rPr>
          <w:rFonts w:ascii="Times New Roman" w:hAnsi="Times New Roman"/>
          <w:sz w:val="24"/>
          <w:szCs w:val="24"/>
        </w:rPr>
        <w:t xml:space="preserve"> „</w:t>
      </w:r>
      <w:r w:rsidRPr="006B2C8B">
        <w:rPr>
          <w:rFonts w:ascii="Times New Roman" w:hAnsi="Times New Roman"/>
          <w:sz w:val="24"/>
          <w:szCs w:val="24"/>
        </w:rPr>
        <w:t>2-месечен”;</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sz w:val="24"/>
          <w:szCs w:val="24"/>
        </w:rPr>
        <w:t>б) в изречение второ думите</w:t>
      </w:r>
      <w:r>
        <w:rPr>
          <w:rFonts w:ascii="Times New Roman" w:hAnsi="Times New Roman"/>
          <w:sz w:val="24"/>
          <w:szCs w:val="24"/>
        </w:rPr>
        <w:t xml:space="preserve"> „</w:t>
      </w:r>
      <w:r w:rsidRPr="006B2C8B">
        <w:rPr>
          <w:rFonts w:ascii="Times New Roman" w:hAnsi="Times New Roman"/>
          <w:sz w:val="24"/>
          <w:szCs w:val="24"/>
        </w:rPr>
        <w:t>6-месечния” се заменят с</w:t>
      </w:r>
      <w:r>
        <w:rPr>
          <w:rFonts w:ascii="Times New Roman" w:hAnsi="Times New Roman"/>
          <w:sz w:val="24"/>
          <w:szCs w:val="24"/>
        </w:rPr>
        <w:t xml:space="preserve"> „</w:t>
      </w:r>
      <w:r w:rsidRPr="006B2C8B">
        <w:rPr>
          <w:rFonts w:ascii="Times New Roman" w:hAnsi="Times New Roman"/>
          <w:sz w:val="24"/>
          <w:szCs w:val="24"/>
        </w:rPr>
        <w:t>2-месечния”.</w:t>
      </w:r>
    </w:p>
    <w:p w:rsidR="00055830" w:rsidRPr="006B2C8B" w:rsidRDefault="00055830" w:rsidP="00367279">
      <w:pPr>
        <w:pStyle w:val="ListParagraph"/>
        <w:spacing w:after="0" w:line="240" w:lineRule="auto"/>
        <w:ind w:left="0" w:firstLine="709"/>
        <w:jc w:val="both"/>
        <w:rPr>
          <w:rFonts w:ascii="Times New Roman" w:hAnsi="Times New Roman"/>
          <w:b/>
          <w:sz w:val="24"/>
          <w:szCs w:val="24"/>
          <w:shd w:val="clear" w:color="auto" w:fill="FFFFFF"/>
        </w:rPr>
      </w:pPr>
    </w:p>
    <w:p w:rsidR="00055830" w:rsidRPr="006B2C8B" w:rsidRDefault="00055830" w:rsidP="00367279">
      <w:pPr>
        <w:pStyle w:val="ListParagraph"/>
        <w:spacing w:after="0" w:line="240" w:lineRule="auto"/>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 xml:space="preserve">30. </w:t>
      </w:r>
      <w:r w:rsidRPr="006B2C8B">
        <w:rPr>
          <w:rFonts w:ascii="Times New Roman" w:hAnsi="Times New Roman"/>
          <w:sz w:val="24"/>
          <w:szCs w:val="24"/>
          <w:shd w:val="clear" w:color="auto" w:fill="FFFFFF"/>
        </w:rPr>
        <w:t>В чл.</w:t>
      </w:r>
      <w:r w:rsidRPr="006B2C8B">
        <w:rPr>
          <w:rFonts w:ascii="Times New Roman" w:hAnsi="Times New Roman"/>
          <w:b/>
          <w:sz w:val="24"/>
          <w:szCs w:val="24"/>
          <w:shd w:val="clear" w:color="auto" w:fill="FFFFFF"/>
        </w:rPr>
        <w:t xml:space="preserve"> </w:t>
      </w:r>
      <w:r w:rsidRPr="006B2C8B">
        <w:rPr>
          <w:rFonts w:ascii="Times New Roman" w:hAnsi="Times New Roman"/>
          <w:sz w:val="24"/>
          <w:szCs w:val="24"/>
          <w:shd w:val="clear" w:color="auto" w:fill="FFFFFF"/>
        </w:rPr>
        <w:t>96, ал. 1, т. 2 след думата</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наследствена” се добавя</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или персонална”.</w:t>
      </w:r>
    </w:p>
    <w:p w:rsidR="00055830" w:rsidRDefault="00055830" w:rsidP="00367279">
      <w:pPr>
        <w:pStyle w:val="ListParagraph"/>
        <w:spacing w:after="0" w:line="240" w:lineRule="auto"/>
        <w:jc w:val="both"/>
        <w:rPr>
          <w:rFonts w:ascii="Times New Roman" w:hAnsi="Times New Roman"/>
          <w:b/>
          <w:sz w:val="24"/>
          <w:szCs w:val="24"/>
          <w:shd w:val="clear" w:color="auto" w:fill="FFFFFF"/>
          <w:lang w:val="en-US"/>
        </w:rPr>
      </w:pPr>
    </w:p>
    <w:p w:rsidR="00055830" w:rsidRPr="008769D6" w:rsidRDefault="00055830" w:rsidP="00367279">
      <w:pPr>
        <w:pStyle w:val="ListParagraph"/>
        <w:spacing w:after="0" w:line="240" w:lineRule="auto"/>
        <w:jc w:val="both"/>
        <w:rPr>
          <w:rFonts w:ascii="Times New Roman" w:hAnsi="Times New Roman"/>
          <w:b/>
          <w:sz w:val="24"/>
          <w:szCs w:val="24"/>
          <w:shd w:val="clear" w:color="auto" w:fill="FFFFFF"/>
          <w:lang w:val="en-US"/>
        </w:rPr>
      </w:pPr>
    </w:p>
    <w:p w:rsidR="00055830" w:rsidRPr="006B2C8B" w:rsidRDefault="00055830" w:rsidP="00367279">
      <w:pPr>
        <w:pStyle w:val="ListParagraph"/>
        <w:spacing w:after="0" w:line="240" w:lineRule="auto"/>
        <w:jc w:val="both"/>
        <w:rPr>
          <w:rFonts w:ascii="Times New Roman" w:hAnsi="Times New Roman"/>
          <w:sz w:val="24"/>
          <w:szCs w:val="24"/>
        </w:rPr>
      </w:pPr>
      <w:r w:rsidRPr="006B2C8B">
        <w:rPr>
          <w:rFonts w:ascii="Times New Roman" w:hAnsi="Times New Roman"/>
          <w:b/>
          <w:sz w:val="24"/>
          <w:szCs w:val="24"/>
          <w:shd w:val="clear" w:color="auto" w:fill="FFFFFF"/>
        </w:rPr>
        <w:t>31.</w:t>
      </w:r>
      <w:r w:rsidRPr="006B2C8B">
        <w:rPr>
          <w:rFonts w:ascii="Times New Roman" w:hAnsi="Times New Roman"/>
          <w:sz w:val="24"/>
          <w:szCs w:val="24"/>
          <w:shd w:val="clear" w:color="auto" w:fill="FFFFFF"/>
        </w:rPr>
        <w:t xml:space="preserve"> В чл. 98, ал. 2 изречения четвърто и пето се заличават.</w:t>
      </w:r>
    </w:p>
    <w:p w:rsidR="00055830" w:rsidRPr="006B2C8B" w:rsidRDefault="00055830" w:rsidP="00367279">
      <w:pPr>
        <w:pStyle w:val="ListParagraph"/>
        <w:spacing w:after="0" w:line="240" w:lineRule="auto"/>
        <w:ind w:left="0" w:firstLine="709"/>
        <w:jc w:val="both"/>
        <w:rPr>
          <w:rFonts w:ascii="Times New Roman" w:hAnsi="Times New Roman"/>
          <w:b/>
          <w:sz w:val="24"/>
          <w:szCs w:val="24"/>
          <w:shd w:val="clear" w:color="auto" w:fill="FFFFFF"/>
        </w:rPr>
      </w:pP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 xml:space="preserve">32. </w:t>
      </w:r>
      <w:r w:rsidRPr="006B2C8B">
        <w:rPr>
          <w:rFonts w:ascii="Times New Roman" w:hAnsi="Times New Roman"/>
          <w:sz w:val="24"/>
          <w:szCs w:val="24"/>
          <w:shd w:val="clear" w:color="auto" w:fill="FFFFFF"/>
        </w:rPr>
        <w:t>В чл.</w:t>
      </w:r>
      <w:r w:rsidRPr="006B2C8B">
        <w:rPr>
          <w:rFonts w:ascii="Times New Roman" w:hAnsi="Times New Roman"/>
          <w:b/>
          <w:sz w:val="24"/>
          <w:szCs w:val="24"/>
          <w:shd w:val="clear" w:color="auto" w:fill="FFFFFF"/>
        </w:rPr>
        <w:t xml:space="preserve"> </w:t>
      </w:r>
      <w:r>
        <w:rPr>
          <w:rFonts w:ascii="Times New Roman" w:hAnsi="Times New Roman"/>
          <w:sz w:val="24"/>
          <w:szCs w:val="24"/>
          <w:shd w:val="clear" w:color="auto" w:fill="FFFFFF"/>
        </w:rPr>
        <w:t>99</w:t>
      </w:r>
      <w:r w:rsidRPr="006B2C8B">
        <w:rPr>
          <w:rFonts w:ascii="Times New Roman" w:hAnsi="Times New Roman"/>
          <w:sz w:val="24"/>
          <w:szCs w:val="24"/>
          <w:shd w:val="clear" w:color="auto" w:fill="FFFFFF"/>
        </w:rPr>
        <w:t>:</w:t>
      </w:r>
    </w:p>
    <w:p w:rsidR="00055830" w:rsidRPr="006B2C8B" w:rsidRDefault="00055830" w:rsidP="00367279">
      <w:pPr>
        <w:pStyle w:val="ListParagraph"/>
        <w:spacing w:after="0" w:line="240" w:lineRule="auto"/>
        <w:ind w:left="0" w:firstLine="709"/>
        <w:jc w:val="both"/>
        <w:rPr>
          <w:rStyle w:val="alcapt"/>
          <w:rFonts w:ascii="Times New Roman" w:hAnsi="Times New Roman"/>
          <w:sz w:val="24"/>
          <w:szCs w:val="24"/>
          <w:shd w:val="clear" w:color="auto" w:fill="FFFFFF"/>
        </w:rPr>
      </w:pPr>
      <w:r w:rsidRPr="006B2C8B">
        <w:rPr>
          <w:rFonts w:ascii="Times New Roman" w:hAnsi="Times New Roman"/>
          <w:sz w:val="24"/>
          <w:szCs w:val="24"/>
          <w:shd w:val="clear" w:color="auto" w:fill="FFFFFF"/>
        </w:rPr>
        <w:t xml:space="preserve">а) </w:t>
      </w:r>
      <w:r w:rsidRPr="006B2C8B">
        <w:rPr>
          <w:rStyle w:val="alcapt"/>
          <w:rFonts w:ascii="Times New Roman" w:hAnsi="Times New Roman"/>
          <w:iCs/>
          <w:sz w:val="24"/>
          <w:szCs w:val="24"/>
          <w:shd w:val="clear" w:color="auto" w:fill="FFFFFF"/>
        </w:rPr>
        <w:t>алинея 1 се изменя така:</w:t>
      </w:r>
    </w:p>
    <w:p w:rsidR="00055830" w:rsidRPr="006B2C8B" w:rsidRDefault="00055830" w:rsidP="00367279">
      <w:pPr>
        <w:pStyle w:val="ListParagraph"/>
        <w:spacing w:after="0" w:line="240" w:lineRule="auto"/>
        <w:ind w:left="0" w:firstLine="709"/>
        <w:jc w:val="both"/>
        <w:rPr>
          <w:rStyle w:val="subparinclink"/>
          <w:rFonts w:ascii="Times New Roman" w:hAnsi="Times New Roman"/>
          <w:i/>
          <w:iCs/>
          <w:sz w:val="24"/>
          <w:szCs w:val="24"/>
          <w:shd w:val="clear" w:color="auto" w:fill="FFFFFF"/>
        </w:rPr>
      </w:pPr>
      <w:r w:rsidRPr="006B2C8B">
        <w:rPr>
          <w:rStyle w:val="alcapt"/>
          <w:rFonts w:ascii="Times New Roman" w:hAnsi="Times New Roman"/>
          <w:iCs/>
          <w:sz w:val="24"/>
          <w:szCs w:val="24"/>
          <w:shd w:val="clear" w:color="auto" w:fill="FFFFFF"/>
        </w:rPr>
        <w:t>„(1)</w:t>
      </w:r>
      <w:r w:rsidRPr="006B2C8B">
        <w:rPr>
          <w:rStyle w:val="apple-converted-space"/>
          <w:rFonts w:ascii="Times New Roman" w:hAnsi="Times New Roman"/>
          <w:sz w:val="24"/>
          <w:szCs w:val="24"/>
          <w:shd w:val="clear" w:color="auto" w:fill="FFFFFF"/>
        </w:rPr>
        <w:t> </w:t>
      </w:r>
      <w:r w:rsidRPr="006B2C8B">
        <w:rPr>
          <w:rStyle w:val="ala"/>
          <w:rFonts w:ascii="Times New Roman" w:hAnsi="Times New Roman"/>
          <w:sz w:val="24"/>
          <w:szCs w:val="24"/>
          <w:shd w:val="clear" w:color="auto" w:fill="FFFFFF"/>
        </w:rPr>
        <w:t>Влязлото в сила разпореждане по</w:t>
      </w:r>
      <w:r w:rsidRPr="006B2C8B">
        <w:rPr>
          <w:rStyle w:val="apple-converted-space"/>
          <w:rFonts w:ascii="Times New Roman" w:hAnsi="Times New Roman"/>
          <w:sz w:val="24"/>
          <w:szCs w:val="24"/>
          <w:shd w:val="clear" w:color="auto" w:fill="FFFFFF"/>
        </w:rPr>
        <w:t> </w:t>
      </w:r>
      <w:hyperlink r:id="rId21" w:history="1">
        <w:r w:rsidRPr="006B2C8B">
          <w:rPr>
            <w:rStyle w:val="Hyperlink"/>
            <w:rFonts w:ascii="Times New Roman" w:hAnsi="Times New Roman"/>
            <w:color w:val="auto"/>
            <w:sz w:val="24"/>
            <w:szCs w:val="24"/>
            <w:u w:val="none"/>
            <w:shd w:val="clear" w:color="auto" w:fill="FFFFFF"/>
          </w:rPr>
          <w:t>чл. 98</w:t>
        </w:r>
      </w:hyperlink>
      <w:r w:rsidRPr="006B2C8B">
        <w:rPr>
          <w:rStyle w:val="apple-converted-space"/>
          <w:rFonts w:ascii="Times New Roman" w:hAnsi="Times New Roman"/>
          <w:sz w:val="24"/>
          <w:szCs w:val="24"/>
          <w:shd w:val="clear" w:color="auto" w:fill="FFFFFF"/>
        </w:rPr>
        <w:t> </w:t>
      </w:r>
      <w:r w:rsidRPr="006B2C8B">
        <w:rPr>
          <w:rStyle w:val="ala"/>
          <w:rFonts w:ascii="Times New Roman" w:hAnsi="Times New Roman"/>
          <w:sz w:val="24"/>
          <w:szCs w:val="24"/>
          <w:shd w:val="clear" w:color="auto" w:fill="FFFFFF"/>
        </w:rPr>
        <w:t>може да се измени или отмени от органа, който го е издал:</w:t>
      </w:r>
    </w:p>
    <w:p w:rsidR="00055830" w:rsidRPr="006B2C8B" w:rsidRDefault="00055830" w:rsidP="00367279">
      <w:pPr>
        <w:pStyle w:val="ListParagraph"/>
        <w:spacing w:after="0" w:line="240" w:lineRule="auto"/>
        <w:ind w:left="0" w:firstLine="709"/>
        <w:jc w:val="both"/>
        <w:rPr>
          <w:rStyle w:val="alt"/>
          <w:rFonts w:ascii="Times New Roman" w:hAnsi="Times New Roman"/>
          <w:i/>
          <w:iCs/>
          <w:sz w:val="24"/>
          <w:szCs w:val="24"/>
          <w:shd w:val="clear" w:color="auto" w:fill="FFFFFF"/>
        </w:rPr>
      </w:pPr>
      <w:r w:rsidRPr="006B2C8B">
        <w:rPr>
          <w:rStyle w:val="subparinclink"/>
          <w:rFonts w:ascii="Times New Roman" w:hAnsi="Times New Roman"/>
          <w:iCs/>
          <w:sz w:val="24"/>
          <w:szCs w:val="24"/>
          <w:shd w:val="clear" w:color="auto" w:fill="FFFFFF"/>
        </w:rPr>
        <w:t xml:space="preserve">1. </w:t>
      </w:r>
      <w:r w:rsidRPr="006B2C8B">
        <w:rPr>
          <w:rStyle w:val="alt"/>
          <w:rFonts w:ascii="Times New Roman" w:hAnsi="Times New Roman"/>
          <w:sz w:val="24"/>
          <w:szCs w:val="24"/>
          <w:shd w:val="clear" w:color="auto" w:fill="FFFFFF"/>
        </w:rPr>
        <w:t>по заявление на пенсионера – когато същият представи нови доказателства за:</w:t>
      </w:r>
    </w:p>
    <w:p w:rsidR="00055830" w:rsidRPr="006B2C8B" w:rsidRDefault="00055830" w:rsidP="00367279">
      <w:pPr>
        <w:pStyle w:val="ListParagraph"/>
        <w:spacing w:after="0" w:line="240" w:lineRule="auto"/>
        <w:ind w:left="0"/>
        <w:jc w:val="both"/>
        <w:rPr>
          <w:rStyle w:val="alt"/>
          <w:rFonts w:ascii="Times New Roman" w:hAnsi="Times New Roman"/>
          <w:sz w:val="24"/>
          <w:szCs w:val="24"/>
          <w:shd w:val="clear" w:color="auto" w:fill="FFFFFF"/>
        </w:rPr>
      </w:pPr>
      <w:r w:rsidRPr="006B2C8B">
        <w:rPr>
          <w:rStyle w:val="alt"/>
          <w:rFonts w:ascii="Times New Roman" w:hAnsi="Times New Roman"/>
          <w:sz w:val="24"/>
          <w:szCs w:val="24"/>
          <w:shd w:val="clear" w:color="auto" w:fill="FFFFFF"/>
        </w:rPr>
        <w:tab/>
      </w:r>
      <w:r w:rsidRPr="006B2C8B">
        <w:rPr>
          <w:rStyle w:val="apple-converted-space"/>
          <w:rFonts w:ascii="Times New Roman" w:hAnsi="Times New Roman"/>
          <w:sz w:val="24"/>
          <w:szCs w:val="24"/>
          <w:shd w:val="clear" w:color="auto" w:fill="FFFFFF"/>
        </w:rPr>
        <w:t xml:space="preserve">a) </w:t>
      </w:r>
      <w:r w:rsidRPr="006B2C8B">
        <w:rPr>
          <w:rStyle w:val="alt"/>
          <w:rFonts w:ascii="Times New Roman" w:hAnsi="Times New Roman"/>
          <w:sz w:val="24"/>
          <w:szCs w:val="24"/>
          <w:shd w:val="clear" w:color="auto" w:fill="FFFFFF"/>
        </w:rPr>
        <w:t>осигурителен стаж и/или осигурителен доход, придобит преди пенсионирането, извън случаите по чл. 70, ал. 14;</w:t>
      </w:r>
    </w:p>
    <w:p w:rsidR="00055830" w:rsidRPr="006B2C8B" w:rsidRDefault="00055830" w:rsidP="00367279">
      <w:pPr>
        <w:pStyle w:val="ListParagraph"/>
        <w:spacing w:after="0" w:line="240" w:lineRule="auto"/>
        <w:ind w:left="0"/>
        <w:jc w:val="both"/>
        <w:rPr>
          <w:rStyle w:val="alt"/>
          <w:rFonts w:ascii="Times New Roman" w:hAnsi="Times New Roman"/>
          <w:sz w:val="24"/>
          <w:szCs w:val="24"/>
          <w:shd w:val="clear" w:color="auto" w:fill="FFFFFF"/>
        </w:rPr>
      </w:pPr>
      <w:r w:rsidRPr="006B2C8B">
        <w:rPr>
          <w:rStyle w:val="alt"/>
          <w:rFonts w:ascii="Times New Roman" w:hAnsi="Times New Roman"/>
          <w:sz w:val="24"/>
          <w:szCs w:val="24"/>
          <w:shd w:val="clear" w:color="auto" w:fill="FFFFFF"/>
        </w:rPr>
        <w:tab/>
      </w:r>
      <w:r w:rsidRPr="006B2C8B">
        <w:rPr>
          <w:rStyle w:val="alcapt"/>
          <w:rFonts w:ascii="Times New Roman" w:hAnsi="Times New Roman"/>
          <w:iCs/>
          <w:sz w:val="24"/>
          <w:szCs w:val="24"/>
          <w:shd w:val="clear" w:color="auto" w:fill="FFFFFF"/>
        </w:rPr>
        <w:t>б</w:t>
      </w:r>
      <w:r w:rsidRPr="006B2C8B">
        <w:rPr>
          <w:rStyle w:val="apple-converted-space"/>
          <w:rFonts w:ascii="Times New Roman" w:hAnsi="Times New Roman"/>
          <w:sz w:val="24"/>
          <w:szCs w:val="24"/>
          <w:shd w:val="clear" w:color="auto" w:fill="FFFFFF"/>
        </w:rPr>
        <w:t xml:space="preserve">) </w:t>
      </w:r>
      <w:r w:rsidRPr="006B2C8B">
        <w:rPr>
          <w:rStyle w:val="alt"/>
          <w:rFonts w:ascii="Times New Roman" w:hAnsi="Times New Roman"/>
          <w:sz w:val="24"/>
          <w:szCs w:val="24"/>
          <w:shd w:val="clear" w:color="auto" w:fill="FFFFFF"/>
        </w:rPr>
        <w:t>гражданското си състояние и др.;</w:t>
      </w:r>
    </w:p>
    <w:p w:rsidR="00055830" w:rsidRPr="006B2C8B" w:rsidRDefault="00055830" w:rsidP="00367279">
      <w:pPr>
        <w:pStyle w:val="ListParagraph"/>
        <w:spacing w:after="0" w:line="240" w:lineRule="auto"/>
        <w:ind w:left="0" w:firstLine="709"/>
        <w:jc w:val="both"/>
        <w:rPr>
          <w:rStyle w:val="apple-converted-space"/>
          <w:rFonts w:ascii="Times New Roman" w:hAnsi="Times New Roman"/>
          <w:sz w:val="24"/>
          <w:szCs w:val="24"/>
          <w:shd w:val="clear" w:color="auto" w:fill="FFFFFF"/>
        </w:rPr>
      </w:pPr>
      <w:r w:rsidRPr="006B2C8B">
        <w:rPr>
          <w:rStyle w:val="alcapt"/>
          <w:rFonts w:ascii="Times New Roman" w:hAnsi="Times New Roman"/>
          <w:iCs/>
          <w:sz w:val="24"/>
          <w:szCs w:val="24"/>
          <w:shd w:val="clear" w:color="auto" w:fill="FFFFFF"/>
        </w:rPr>
        <w:t>2.</w:t>
      </w:r>
      <w:r w:rsidRPr="006B2C8B">
        <w:rPr>
          <w:rStyle w:val="apple-converted-space"/>
          <w:rFonts w:ascii="Times New Roman" w:hAnsi="Times New Roman"/>
          <w:sz w:val="24"/>
          <w:szCs w:val="24"/>
          <w:shd w:val="clear" w:color="auto" w:fill="FFFFFF"/>
        </w:rPr>
        <w:t> по инициатива на органа – когато се установи, че:</w:t>
      </w:r>
    </w:p>
    <w:p w:rsidR="00055830" w:rsidRPr="006B2C8B" w:rsidRDefault="00055830" w:rsidP="00367279">
      <w:pPr>
        <w:pStyle w:val="ListParagraph"/>
        <w:spacing w:after="0" w:line="240" w:lineRule="auto"/>
        <w:ind w:left="0" w:firstLine="709"/>
        <w:jc w:val="both"/>
        <w:rPr>
          <w:rStyle w:val="subparinclink"/>
          <w:rFonts w:ascii="Times New Roman" w:hAnsi="Times New Roman"/>
          <w:iCs/>
          <w:sz w:val="24"/>
          <w:szCs w:val="24"/>
          <w:shd w:val="clear" w:color="auto" w:fill="FFFFFF"/>
        </w:rPr>
      </w:pPr>
      <w:r w:rsidRPr="006B2C8B">
        <w:rPr>
          <w:rStyle w:val="apple-converted-space"/>
          <w:rFonts w:ascii="Times New Roman" w:hAnsi="Times New Roman"/>
          <w:sz w:val="24"/>
          <w:szCs w:val="24"/>
          <w:shd w:val="clear" w:color="auto" w:fill="FFFFFF"/>
        </w:rPr>
        <w:t xml:space="preserve">a) </w:t>
      </w:r>
      <w:r w:rsidRPr="006B2C8B">
        <w:rPr>
          <w:rStyle w:val="alt"/>
          <w:rFonts w:ascii="Times New Roman" w:hAnsi="Times New Roman"/>
          <w:sz w:val="24"/>
          <w:szCs w:val="24"/>
          <w:shd w:val="clear" w:color="auto" w:fill="FFFFFF"/>
        </w:rPr>
        <w:t>пенсията е отпусната въз основа на неистински или подправен документ или на документ с невярно съдържание;</w:t>
      </w:r>
      <w:r w:rsidRPr="006B2C8B">
        <w:rPr>
          <w:rStyle w:val="subparinclink"/>
          <w:rFonts w:ascii="Times New Roman" w:hAnsi="Times New Roman"/>
          <w:iCs/>
          <w:sz w:val="24"/>
          <w:szCs w:val="24"/>
          <w:shd w:val="clear" w:color="auto" w:fill="FFFFFF"/>
        </w:rPr>
        <w:t> </w:t>
      </w:r>
    </w:p>
    <w:p w:rsidR="00055830" w:rsidRPr="006B2C8B" w:rsidRDefault="00055830" w:rsidP="00367279">
      <w:pPr>
        <w:pStyle w:val="ListParagraph"/>
        <w:spacing w:after="0" w:line="240" w:lineRule="auto"/>
        <w:ind w:left="0" w:firstLine="709"/>
        <w:jc w:val="both"/>
        <w:rPr>
          <w:rStyle w:val="subparinclink"/>
          <w:rFonts w:ascii="Times New Roman" w:hAnsi="Times New Roman"/>
          <w:iCs/>
          <w:sz w:val="24"/>
          <w:szCs w:val="24"/>
          <w:shd w:val="clear" w:color="auto" w:fill="FFFFFF"/>
        </w:rPr>
      </w:pPr>
      <w:r w:rsidRPr="006B2C8B">
        <w:rPr>
          <w:rStyle w:val="alcapt"/>
          <w:rFonts w:ascii="Times New Roman" w:hAnsi="Times New Roman"/>
          <w:iCs/>
          <w:sz w:val="24"/>
          <w:szCs w:val="24"/>
          <w:shd w:val="clear" w:color="auto" w:fill="FFFFFF"/>
        </w:rPr>
        <w:t>б</w:t>
      </w:r>
      <w:r w:rsidRPr="006B2C8B">
        <w:rPr>
          <w:rStyle w:val="apple-converted-space"/>
          <w:rFonts w:ascii="Times New Roman" w:hAnsi="Times New Roman"/>
          <w:sz w:val="24"/>
          <w:szCs w:val="24"/>
          <w:shd w:val="clear" w:color="auto" w:fill="FFFFFF"/>
        </w:rPr>
        <w:t>) </w:t>
      </w:r>
      <w:r w:rsidRPr="006B2C8B">
        <w:rPr>
          <w:rStyle w:val="alt"/>
          <w:rFonts w:ascii="Times New Roman" w:hAnsi="Times New Roman"/>
          <w:sz w:val="24"/>
          <w:szCs w:val="24"/>
          <w:shd w:val="clear" w:color="auto" w:fill="FFFFFF"/>
        </w:rPr>
        <w:t>инвалидността, за която е отпусната пенсията, е причинена умишлено от лицето или е в резултат на извършено от него умишлено престъпление;</w:t>
      </w:r>
      <w:r w:rsidRPr="006B2C8B">
        <w:rPr>
          <w:rStyle w:val="subparinclink"/>
          <w:rFonts w:ascii="Times New Roman" w:hAnsi="Times New Roman"/>
          <w:iCs/>
          <w:sz w:val="24"/>
          <w:szCs w:val="24"/>
          <w:shd w:val="clear" w:color="auto" w:fill="FFFFFF"/>
        </w:rPr>
        <w:t> </w:t>
      </w:r>
    </w:p>
    <w:p w:rsidR="00055830" w:rsidRPr="006B2C8B" w:rsidRDefault="00055830" w:rsidP="00367279">
      <w:pPr>
        <w:pStyle w:val="ListParagraph"/>
        <w:spacing w:after="0" w:line="240" w:lineRule="auto"/>
        <w:ind w:left="0" w:firstLine="709"/>
        <w:jc w:val="both"/>
        <w:rPr>
          <w:rStyle w:val="subparinclink"/>
          <w:rFonts w:ascii="Times New Roman" w:hAnsi="Times New Roman"/>
          <w:iCs/>
          <w:sz w:val="24"/>
          <w:szCs w:val="24"/>
          <w:shd w:val="clear" w:color="auto" w:fill="FFFFFF"/>
        </w:rPr>
      </w:pPr>
      <w:r w:rsidRPr="006B2C8B">
        <w:rPr>
          <w:rStyle w:val="alcapt"/>
          <w:rFonts w:ascii="Times New Roman" w:hAnsi="Times New Roman"/>
          <w:iCs/>
          <w:sz w:val="24"/>
          <w:szCs w:val="24"/>
          <w:shd w:val="clear" w:color="auto" w:fill="FFFFFF"/>
        </w:rPr>
        <w:t>в</w:t>
      </w:r>
      <w:r w:rsidRPr="006B2C8B">
        <w:rPr>
          <w:rStyle w:val="apple-converted-space"/>
          <w:rFonts w:ascii="Times New Roman" w:hAnsi="Times New Roman"/>
          <w:sz w:val="24"/>
          <w:szCs w:val="24"/>
          <w:shd w:val="clear" w:color="auto" w:fill="FFFFFF"/>
        </w:rPr>
        <w:t>) </w:t>
      </w:r>
      <w:r w:rsidRPr="006B2C8B">
        <w:rPr>
          <w:rStyle w:val="alt"/>
          <w:rFonts w:ascii="Times New Roman" w:hAnsi="Times New Roman"/>
          <w:sz w:val="24"/>
          <w:szCs w:val="24"/>
          <w:shd w:val="clear" w:color="auto" w:fill="FFFFFF"/>
        </w:rPr>
        <w:t>смъртта на наследодателя, от когото е получена пенсията, е причинена умишлено от наследника или е в резултат на извършено от него умишлено престъпление;</w:t>
      </w:r>
      <w:r w:rsidRPr="006B2C8B">
        <w:rPr>
          <w:rStyle w:val="subparinclink"/>
          <w:rFonts w:ascii="Times New Roman" w:hAnsi="Times New Roman"/>
          <w:iCs/>
          <w:sz w:val="24"/>
          <w:szCs w:val="24"/>
          <w:shd w:val="clear" w:color="auto" w:fill="FFFFFF"/>
        </w:rPr>
        <w:t> </w:t>
      </w:r>
    </w:p>
    <w:p w:rsidR="00055830" w:rsidRPr="006B2C8B" w:rsidRDefault="00055830" w:rsidP="00367279">
      <w:pPr>
        <w:pStyle w:val="ListParagraph"/>
        <w:spacing w:after="0" w:line="240" w:lineRule="auto"/>
        <w:ind w:left="0" w:firstLine="709"/>
        <w:jc w:val="both"/>
        <w:rPr>
          <w:rStyle w:val="alt"/>
          <w:rFonts w:ascii="Times New Roman" w:hAnsi="Times New Roman"/>
          <w:sz w:val="24"/>
          <w:szCs w:val="24"/>
          <w:shd w:val="clear" w:color="auto" w:fill="FFFFFF"/>
        </w:rPr>
      </w:pPr>
      <w:r w:rsidRPr="006B2C8B">
        <w:rPr>
          <w:rStyle w:val="apple-converted-space"/>
          <w:rFonts w:ascii="Times New Roman" w:hAnsi="Times New Roman"/>
          <w:sz w:val="24"/>
          <w:szCs w:val="24"/>
          <w:shd w:val="clear" w:color="auto" w:fill="FFFFFF"/>
        </w:rPr>
        <w:t>г) </w:t>
      </w:r>
      <w:r w:rsidRPr="006B2C8B">
        <w:rPr>
          <w:rStyle w:val="alt"/>
          <w:rFonts w:ascii="Times New Roman" w:hAnsi="Times New Roman"/>
          <w:sz w:val="24"/>
          <w:szCs w:val="24"/>
          <w:shd w:val="clear" w:color="auto" w:fill="FFFFFF"/>
        </w:rPr>
        <w:t>пенсията е неправилно отпусната или неправилно е отказано отпускането й;</w:t>
      </w:r>
    </w:p>
    <w:p w:rsidR="00055830" w:rsidRDefault="00055830" w:rsidP="00367279">
      <w:pPr>
        <w:pStyle w:val="ListParagraph"/>
        <w:spacing w:after="0" w:line="240" w:lineRule="auto"/>
        <w:ind w:left="0" w:firstLine="709"/>
        <w:jc w:val="both"/>
        <w:rPr>
          <w:rStyle w:val="alt"/>
          <w:rFonts w:ascii="Times New Roman" w:hAnsi="Times New Roman"/>
          <w:sz w:val="24"/>
          <w:szCs w:val="24"/>
          <w:shd w:val="clear" w:color="auto" w:fill="FFFFFF"/>
        </w:rPr>
      </w:pPr>
      <w:r w:rsidRPr="006B2C8B">
        <w:rPr>
          <w:rStyle w:val="alcapt"/>
          <w:rFonts w:ascii="Times New Roman" w:hAnsi="Times New Roman"/>
          <w:iCs/>
          <w:sz w:val="24"/>
          <w:szCs w:val="24"/>
          <w:shd w:val="clear" w:color="auto" w:fill="FFFFFF"/>
        </w:rPr>
        <w:t>д</w:t>
      </w:r>
      <w:r w:rsidRPr="006B2C8B">
        <w:rPr>
          <w:rStyle w:val="apple-converted-space"/>
          <w:rFonts w:ascii="Times New Roman" w:hAnsi="Times New Roman"/>
          <w:sz w:val="24"/>
          <w:szCs w:val="24"/>
          <w:shd w:val="clear" w:color="auto" w:fill="FFFFFF"/>
        </w:rPr>
        <w:t>) </w:t>
      </w:r>
      <w:r w:rsidRPr="006B2C8B">
        <w:rPr>
          <w:rStyle w:val="alt"/>
          <w:rFonts w:ascii="Times New Roman" w:hAnsi="Times New Roman"/>
          <w:sz w:val="24"/>
          <w:szCs w:val="24"/>
          <w:shd w:val="clear" w:color="auto" w:fill="FFFFFF"/>
        </w:rPr>
        <w:t>пенсията е определена в неправилен размер.”</w:t>
      </w:r>
      <w:r>
        <w:rPr>
          <w:rStyle w:val="alt"/>
          <w:rFonts w:ascii="Times New Roman" w:hAnsi="Times New Roman"/>
          <w:sz w:val="24"/>
          <w:szCs w:val="24"/>
          <w:shd w:val="clear" w:color="auto" w:fill="FFFFFF"/>
        </w:rPr>
        <w:t>;</w:t>
      </w:r>
    </w:p>
    <w:p w:rsidR="00055830" w:rsidRPr="006B2C8B" w:rsidRDefault="00055830" w:rsidP="00367279">
      <w:pPr>
        <w:pStyle w:val="ListParagraph"/>
        <w:spacing w:after="0" w:line="240" w:lineRule="auto"/>
        <w:ind w:left="0" w:firstLine="709"/>
        <w:jc w:val="both"/>
        <w:rPr>
          <w:rStyle w:val="subparinclink"/>
          <w:rFonts w:ascii="Times New Roman" w:hAnsi="Times New Roman"/>
          <w:iCs/>
          <w:sz w:val="24"/>
          <w:szCs w:val="24"/>
          <w:shd w:val="clear" w:color="auto" w:fill="FFFFFF"/>
        </w:rPr>
      </w:pPr>
    </w:p>
    <w:p w:rsidR="00055830" w:rsidRPr="006B2C8B" w:rsidRDefault="00055830" w:rsidP="00367279">
      <w:pPr>
        <w:pStyle w:val="ListParagraph"/>
        <w:spacing w:after="0" w:line="240" w:lineRule="auto"/>
        <w:ind w:left="0" w:firstLine="709"/>
        <w:jc w:val="both"/>
        <w:rPr>
          <w:rStyle w:val="alt"/>
          <w:rFonts w:ascii="Times New Roman" w:hAnsi="Times New Roman"/>
          <w:iCs/>
          <w:sz w:val="24"/>
          <w:szCs w:val="24"/>
          <w:shd w:val="clear" w:color="auto" w:fill="FFFFFF"/>
        </w:rPr>
      </w:pPr>
      <w:r w:rsidRPr="006B2C8B">
        <w:rPr>
          <w:rStyle w:val="alcapt"/>
          <w:rFonts w:ascii="Times New Roman" w:hAnsi="Times New Roman"/>
          <w:iCs/>
          <w:sz w:val="24"/>
          <w:szCs w:val="24"/>
          <w:shd w:val="clear" w:color="auto" w:fill="FFFFFF"/>
        </w:rPr>
        <w:t>б) в ал. 2, т. 2 думите</w:t>
      </w:r>
      <w:r>
        <w:rPr>
          <w:rStyle w:val="alcapt"/>
          <w:rFonts w:ascii="Times New Roman" w:hAnsi="Times New Roman"/>
          <w:iCs/>
          <w:sz w:val="24"/>
          <w:szCs w:val="24"/>
          <w:shd w:val="clear" w:color="auto" w:fill="FFFFFF"/>
        </w:rPr>
        <w:t xml:space="preserve"> „</w:t>
      </w:r>
      <w:r w:rsidRPr="006B2C8B">
        <w:rPr>
          <w:rStyle w:val="alcapt"/>
          <w:rFonts w:ascii="Times New Roman" w:hAnsi="Times New Roman"/>
          <w:iCs/>
          <w:sz w:val="24"/>
          <w:szCs w:val="24"/>
          <w:shd w:val="clear" w:color="auto" w:fill="FFFFFF"/>
        </w:rPr>
        <w:t>т. 2-6” се заменят с</w:t>
      </w:r>
      <w:r>
        <w:rPr>
          <w:rStyle w:val="alcapt"/>
          <w:rFonts w:ascii="Times New Roman" w:hAnsi="Times New Roman"/>
          <w:iCs/>
          <w:sz w:val="24"/>
          <w:szCs w:val="24"/>
          <w:shd w:val="clear" w:color="auto" w:fill="FFFFFF"/>
        </w:rPr>
        <w:t xml:space="preserve"> „</w:t>
      </w:r>
      <w:r w:rsidRPr="006B2C8B">
        <w:rPr>
          <w:rStyle w:val="alcapt"/>
          <w:rFonts w:ascii="Times New Roman" w:hAnsi="Times New Roman"/>
          <w:iCs/>
          <w:sz w:val="24"/>
          <w:szCs w:val="24"/>
          <w:shd w:val="clear" w:color="auto" w:fill="FFFFFF"/>
        </w:rPr>
        <w:t>т. 2”.</w:t>
      </w:r>
    </w:p>
    <w:p w:rsidR="00055830" w:rsidRPr="006B2C8B" w:rsidRDefault="00055830" w:rsidP="00367279">
      <w:pPr>
        <w:pStyle w:val="ListParagraph"/>
        <w:spacing w:after="0" w:line="240" w:lineRule="auto"/>
        <w:ind w:left="0" w:firstLine="709"/>
        <w:jc w:val="both"/>
        <w:rPr>
          <w:rFonts w:ascii="Times New Roman" w:hAnsi="Times New Roman"/>
          <w:b/>
          <w:sz w:val="24"/>
          <w:szCs w:val="24"/>
          <w:shd w:val="clear" w:color="auto" w:fill="FFFFFF"/>
        </w:rPr>
      </w:pP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 xml:space="preserve">33. </w:t>
      </w:r>
      <w:r>
        <w:rPr>
          <w:rFonts w:ascii="Times New Roman" w:hAnsi="Times New Roman"/>
          <w:sz w:val="24"/>
          <w:szCs w:val="24"/>
          <w:shd w:val="clear" w:color="auto" w:fill="FFFFFF"/>
        </w:rPr>
        <w:t xml:space="preserve">В чл. 101, ал. 1 се </w:t>
      </w:r>
      <w:r w:rsidRPr="006B2C8B">
        <w:rPr>
          <w:rFonts w:ascii="Times New Roman" w:hAnsi="Times New Roman"/>
          <w:sz w:val="24"/>
          <w:szCs w:val="24"/>
          <w:shd w:val="clear" w:color="auto" w:fill="FFFFFF"/>
        </w:rPr>
        <w:t>създава т. 5:</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„5. наследствена пенсия за осигурителен стаж и възраст или наследствена пенсия за инвалидност поради общо заболяване с наследствена пенсия от същия вид;”</w:t>
      </w:r>
      <w:r>
        <w:rPr>
          <w:rFonts w:ascii="Times New Roman" w:hAnsi="Times New Roman"/>
          <w:sz w:val="24"/>
          <w:szCs w:val="24"/>
          <w:shd w:val="clear" w:color="auto" w:fill="FFFFFF"/>
        </w:rPr>
        <w:t>.</w:t>
      </w:r>
    </w:p>
    <w:p w:rsidR="00055830" w:rsidRPr="006B2C8B" w:rsidRDefault="00055830" w:rsidP="00367279">
      <w:pPr>
        <w:pStyle w:val="ListParagraph"/>
        <w:spacing w:after="0" w:line="240" w:lineRule="auto"/>
        <w:ind w:left="0" w:firstLine="709"/>
        <w:jc w:val="both"/>
        <w:rPr>
          <w:rFonts w:ascii="Times New Roman" w:hAnsi="Times New Roman"/>
          <w:b/>
          <w:sz w:val="24"/>
          <w:szCs w:val="24"/>
          <w:shd w:val="clear" w:color="auto" w:fill="FFFFFF"/>
        </w:rPr>
      </w:pP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34.</w:t>
      </w:r>
      <w:r w:rsidRPr="006B2C8B">
        <w:rPr>
          <w:rFonts w:ascii="Times New Roman" w:hAnsi="Times New Roman"/>
          <w:sz w:val="24"/>
          <w:szCs w:val="24"/>
          <w:shd w:val="clear" w:color="auto" w:fill="FFFFFF"/>
        </w:rPr>
        <w:t xml:space="preserve"> В чл. </w:t>
      </w:r>
      <w:r>
        <w:rPr>
          <w:rFonts w:ascii="Times New Roman" w:hAnsi="Times New Roman"/>
          <w:sz w:val="24"/>
          <w:szCs w:val="24"/>
          <w:shd w:val="clear" w:color="auto" w:fill="FFFFFF"/>
        </w:rPr>
        <w:t>102</w:t>
      </w:r>
      <w:r w:rsidRPr="006B2C8B">
        <w:rPr>
          <w:rFonts w:ascii="Times New Roman" w:hAnsi="Times New Roman"/>
          <w:sz w:val="24"/>
          <w:szCs w:val="24"/>
          <w:shd w:val="clear" w:color="auto" w:fill="FFFFFF"/>
        </w:rPr>
        <w:t>:</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а) алинея 1 се изменя така:</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sz w:val="24"/>
          <w:szCs w:val="24"/>
          <w:shd w:val="clear" w:color="auto" w:fill="FFFFFF"/>
        </w:rPr>
        <w:t>„</w:t>
      </w:r>
      <w:r w:rsidRPr="006B2C8B">
        <w:rPr>
          <w:rStyle w:val="alcapt"/>
          <w:rFonts w:ascii="Times New Roman" w:hAnsi="Times New Roman"/>
          <w:iCs/>
          <w:sz w:val="24"/>
          <w:szCs w:val="24"/>
          <w:shd w:val="clear" w:color="auto" w:fill="FFFFFF"/>
        </w:rPr>
        <w:t>(1)</w:t>
      </w:r>
      <w:r w:rsidRPr="006B2C8B">
        <w:rPr>
          <w:rStyle w:val="apple-converted-space"/>
          <w:rFonts w:ascii="Times New Roman" w:hAnsi="Times New Roman"/>
          <w:sz w:val="24"/>
          <w:szCs w:val="24"/>
          <w:shd w:val="clear" w:color="auto" w:fill="FFFFFF"/>
        </w:rPr>
        <w:t> </w:t>
      </w:r>
      <w:r w:rsidRPr="006B2C8B">
        <w:rPr>
          <w:rFonts w:ascii="Times New Roman" w:hAnsi="Times New Roman"/>
          <w:sz w:val="24"/>
          <w:szCs w:val="24"/>
        </w:rPr>
        <w:t xml:space="preserve">Лицата, на които е отпусната пенсия за осигурителен стаж и възраст, за инвалидност поради общо заболяване и за инвалидност поради трудова злополука или професионална болест, могат да поискат </w:t>
      </w:r>
      <w:r w:rsidRPr="006B2C8B">
        <w:rPr>
          <w:rFonts w:ascii="Times New Roman" w:hAnsi="Times New Roman"/>
          <w:sz w:val="24"/>
          <w:szCs w:val="24"/>
          <w:shd w:val="clear" w:color="auto" w:fill="FFFFFF"/>
        </w:rPr>
        <w:t>не повече от веднъж в една календарна година</w:t>
      </w:r>
      <w:r w:rsidRPr="006B2C8B">
        <w:rPr>
          <w:rFonts w:ascii="Times New Roman" w:hAnsi="Times New Roman"/>
          <w:sz w:val="24"/>
          <w:szCs w:val="24"/>
        </w:rPr>
        <w:t xml:space="preserve"> преизчисляване на пенсията за придобит осигурителен стаж след пенсионирането или за придобит осигурителен стаж и осигурителен доход след пенсионирането, когато това е по-благоприятно за тях. Преизчисляването се извършва по реда на </w:t>
      </w:r>
      <w:hyperlink r:id="rId22" w:history="1">
        <w:r w:rsidRPr="006B2C8B">
          <w:rPr>
            <w:rStyle w:val="Hyperlink"/>
            <w:rFonts w:ascii="Times New Roman" w:hAnsi="Times New Roman"/>
            <w:color w:val="auto"/>
            <w:sz w:val="24"/>
            <w:szCs w:val="24"/>
            <w:u w:val="none"/>
          </w:rPr>
          <w:t>чл. 70</w:t>
        </w:r>
      </w:hyperlink>
      <w:r w:rsidRPr="006B2C8B">
        <w:rPr>
          <w:rFonts w:ascii="Times New Roman" w:hAnsi="Times New Roman"/>
          <w:sz w:val="24"/>
          <w:szCs w:val="24"/>
        </w:rPr>
        <w:t>, съответно</w:t>
      </w:r>
      <w:r>
        <w:rPr>
          <w:rFonts w:ascii="Times New Roman" w:hAnsi="Times New Roman"/>
          <w:sz w:val="24"/>
          <w:szCs w:val="24"/>
        </w:rPr>
        <w:t xml:space="preserve"> на</w:t>
      </w:r>
      <w:r w:rsidRPr="006B2C8B">
        <w:rPr>
          <w:rFonts w:ascii="Times New Roman" w:hAnsi="Times New Roman"/>
          <w:sz w:val="24"/>
          <w:szCs w:val="24"/>
        </w:rPr>
        <w:t xml:space="preserve"> </w:t>
      </w:r>
      <w:r>
        <w:rPr>
          <w:rFonts w:ascii="Times New Roman" w:hAnsi="Times New Roman"/>
          <w:sz w:val="24"/>
          <w:szCs w:val="24"/>
        </w:rPr>
        <w:br/>
      </w:r>
      <w:r w:rsidRPr="006B2C8B">
        <w:rPr>
          <w:rFonts w:ascii="Times New Roman" w:hAnsi="Times New Roman"/>
          <w:sz w:val="24"/>
          <w:szCs w:val="24"/>
        </w:rPr>
        <w:t>чл. 75-77.“;</w:t>
      </w:r>
    </w:p>
    <w:p w:rsidR="00055830" w:rsidRPr="006B2C8B" w:rsidRDefault="00055830" w:rsidP="00367279">
      <w:pPr>
        <w:pStyle w:val="ListParagraph"/>
        <w:spacing w:after="0" w:line="240" w:lineRule="auto"/>
        <w:ind w:left="0" w:firstLine="709"/>
        <w:jc w:val="both"/>
        <w:rPr>
          <w:rStyle w:val="apple-converted-space"/>
          <w:rFonts w:ascii="Times New Roman" w:hAnsi="Times New Roman"/>
          <w:sz w:val="24"/>
          <w:szCs w:val="24"/>
        </w:rPr>
      </w:pPr>
      <w:r w:rsidRPr="006B2C8B">
        <w:rPr>
          <w:rFonts w:ascii="Times New Roman" w:hAnsi="Times New Roman"/>
          <w:sz w:val="24"/>
          <w:szCs w:val="24"/>
        </w:rPr>
        <w:t>б) алинея 3 се отменя.</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 xml:space="preserve"> </w:t>
      </w:r>
    </w:p>
    <w:p w:rsidR="00055830"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35.</w:t>
      </w:r>
      <w:r w:rsidRPr="006B2C8B">
        <w:rPr>
          <w:rFonts w:ascii="Times New Roman" w:hAnsi="Times New Roman"/>
          <w:sz w:val="24"/>
          <w:szCs w:val="24"/>
          <w:shd w:val="clear" w:color="auto" w:fill="FFFFFF"/>
        </w:rPr>
        <w:t xml:space="preserve"> В чл. 104, ал. 10 се създава изречение второ:</w:t>
      </w:r>
      <w:r>
        <w:rPr>
          <w:rFonts w:ascii="Times New Roman" w:hAnsi="Times New Roman"/>
          <w:sz w:val="24"/>
          <w:szCs w:val="24"/>
          <w:shd w:val="clear" w:color="auto" w:fill="FFFFFF"/>
        </w:rPr>
        <w:t xml:space="preserve"> </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w:t>
      </w:r>
      <w:r w:rsidRPr="006B2C8B">
        <w:rPr>
          <w:rFonts w:ascii="Times New Roman" w:hAnsi="Times New Roman"/>
          <w:sz w:val="24"/>
          <w:szCs w:val="24"/>
          <w:shd w:val="clear" w:color="auto" w:fill="FFFFFF"/>
        </w:rPr>
        <w:t xml:space="preserve">За установяване </w:t>
      </w:r>
      <w:r>
        <w:rPr>
          <w:rFonts w:ascii="Times New Roman" w:hAnsi="Times New Roman"/>
          <w:sz w:val="24"/>
          <w:szCs w:val="24"/>
          <w:shd w:val="clear" w:color="auto" w:fill="FFFFFF"/>
        </w:rPr>
        <w:t xml:space="preserve">на </w:t>
      </w:r>
      <w:r w:rsidRPr="006B2C8B">
        <w:rPr>
          <w:rFonts w:ascii="Times New Roman" w:hAnsi="Times New Roman"/>
          <w:sz w:val="24"/>
          <w:szCs w:val="24"/>
          <w:shd w:val="clear" w:color="auto" w:fill="FFFFFF"/>
        </w:rPr>
        <w:t xml:space="preserve">условията на труд и </w:t>
      </w:r>
      <w:r>
        <w:rPr>
          <w:rFonts w:ascii="Times New Roman" w:hAnsi="Times New Roman"/>
          <w:sz w:val="24"/>
          <w:szCs w:val="24"/>
          <w:shd w:val="clear" w:color="auto" w:fill="FFFFFF"/>
        </w:rPr>
        <w:t xml:space="preserve">на </w:t>
      </w:r>
      <w:r w:rsidRPr="006B2C8B">
        <w:rPr>
          <w:rFonts w:ascii="Times New Roman" w:hAnsi="Times New Roman"/>
          <w:sz w:val="24"/>
          <w:szCs w:val="24"/>
          <w:shd w:val="clear" w:color="auto" w:fill="FFFFFF"/>
        </w:rPr>
        <w:t>заеманата длъжност не се допускат</w:t>
      </w:r>
      <w:r w:rsidRPr="006B2C8B">
        <w:rPr>
          <w:rStyle w:val="apple-converted-space"/>
          <w:rFonts w:ascii="Times New Roman" w:hAnsi="Times New Roman"/>
          <w:sz w:val="24"/>
          <w:szCs w:val="24"/>
          <w:shd w:val="clear" w:color="auto" w:fill="FFFFFF"/>
        </w:rPr>
        <w:t xml:space="preserve"> свидетелски </w:t>
      </w:r>
      <w:r w:rsidRPr="006B2C8B">
        <w:rPr>
          <w:rFonts w:ascii="Times New Roman" w:hAnsi="Times New Roman"/>
          <w:sz w:val="24"/>
          <w:szCs w:val="24"/>
          <w:shd w:val="clear" w:color="auto" w:fill="FFFFFF"/>
        </w:rPr>
        <w:t>показания, когато не са представени писмени доказателства, които са издадени от работодателя/осигурителя, при който е положен труд</w:t>
      </w:r>
      <w:r>
        <w:rPr>
          <w:rFonts w:ascii="Times New Roman" w:hAnsi="Times New Roman"/>
          <w:sz w:val="24"/>
          <w:szCs w:val="24"/>
          <w:shd w:val="clear" w:color="auto" w:fill="FFFFFF"/>
        </w:rPr>
        <w:t>ът</w:t>
      </w:r>
      <w:r w:rsidRPr="006B2C8B">
        <w:rPr>
          <w:rFonts w:ascii="Times New Roman" w:hAnsi="Times New Roman"/>
          <w:sz w:val="24"/>
          <w:szCs w:val="24"/>
          <w:shd w:val="clear" w:color="auto" w:fill="FFFFFF"/>
        </w:rPr>
        <w:t>, и по време на полагането му.”.</w:t>
      </w:r>
    </w:p>
    <w:p w:rsidR="00055830" w:rsidRPr="006B2C8B" w:rsidRDefault="00055830" w:rsidP="00367279">
      <w:pPr>
        <w:pStyle w:val="ListParagraph"/>
        <w:spacing w:after="0" w:line="240" w:lineRule="auto"/>
        <w:ind w:left="0" w:firstLine="709"/>
        <w:jc w:val="both"/>
        <w:rPr>
          <w:rFonts w:ascii="Times New Roman" w:hAnsi="Times New Roman"/>
          <w:b/>
          <w:sz w:val="24"/>
          <w:szCs w:val="24"/>
        </w:rPr>
      </w:pP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rPr>
        <w:t xml:space="preserve">36. </w:t>
      </w:r>
      <w:r w:rsidRPr="006B2C8B">
        <w:rPr>
          <w:rFonts w:ascii="Times New Roman" w:hAnsi="Times New Roman"/>
          <w:sz w:val="24"/>
          <w:szCs w:val="24"/>
        </w:rPr>
        <w:t>Член 108 се изменя така:</w:t>
      </w:r>
    </w:p>
    <w:p w:rsidR="00055830" w:rsidRPr="006B2C8B" w:rsidRDefault="00055830" w:rsidP="00367279">
      <w:pPr>
        <w:pStyle w:val="ListParagraph"/>
        <w:spacing w:after="0" w:line="240" w:lineRule="auto"/>
        <w:ind w:left="0" w:firstLine="709"/>
        <w:jc w:val="both"/>
        <w:rPr>
          <w:rStyle w:val="parinclink"/>
          <w:rFonts w:ascii="Times New Roman" w:hAnsi="Times New Roman"/>
          <w:b/>
          <w:bCs/>
          <w:sz w:val="24"/>
          <w:szCs w:val="24"/>
          <w:shd w:val="clear" w:color="auto" w:fill="FFFFFF"/>
        </w:rPr>
      </w:pPr>
      <w:r w:rsidRPr="006B2C8B">
        <w:rPr>
          <w:rStyle w:val="parsupercapt"/>
          <w:rFonts w:ascii="Times New Roman" w:hAnsi="Times New Roman"/>
          <w:sz w:val="24"/>
          <w:szCs w:val="24"/>
          <w:shd w:val="clear" w:color="auto" w:fill="FFFFFF"/>
        </w:rPr>
        <w:t>„Правомощия на контролните органи</w:t>
      </w:r>
      <w:r w:rsidRPr="006B2C8B">
        <w:rPr>
          <w:rStyle w:val="parinclink"/>
          <w:rFonts w:ascii="Times New Roman" w:hAnsi="Times New Roman"/>
          <w:b/>
          <w:bCs/>
          <w:sz w:val="24"/>
          <w:szCs w:val="24"/>
          <w:shd w:val="clear" w:color="auto" w:fill="FFFFFF"/>
        </w:rPr>
        <w:t> </w:t>
      </w:r>
    </w:p>
    <w:p w:rsidR="00055830" w:rsidRPr="006B2C8B" w:rsidRDefault="00055830" w:rsidP="00367279">
      <w:pPr>
        <w:pStyle w:val="ListParagraph"/>
        <w:spacing w:after="0" w:line="240" w:lineRule="auto"/>
        <w:ind w:left="0" w:firstLine="709"/>
        <w:jc w:val="both"/>
        <w:rPr>
          <w:rStyle w:val="ala"/>
          <w:rFonts w:ascii="Times New Roman" w:hAnsi="Times New Roman"/>
          <w:sz w:val="24"/>
          <w:szCs w:val="24"/>
          <w:shd w:val="clear" w:color="auto" w:fill="FFFFFF"/>
        </w:rPr>
      </w:pPr>
      <w:r w:rsidRPr="006B2C8B">
        <w:rPr>
          <w:rStyle w:val="articletopicopen"/>
          <w:rFonts w:ascii="Times New Roman" w:hAnsi="Times New Roman"/>
          <w:bCs/>
          <w:sz w:val="24"/>
          <w:szCs w:val="24"/>
          <w:bdr w:val="none" w:sz="0" w:space="0" w:color="auto" w:frame="1"/>
          <w:shd w:val="clear" w:color="auto" w:fill="FFFFFF"/>
        </w:rPr>
        <w:t>Чл. 108.</w:t>
      </w:r>
      <w:r w:rsidRPr="006B2C8B">
        <w:rPr>
          <w:rStyle w:val="apple-converted-space"/>
          <w:rFonts w:ascii="Times New Roman" w:hAnsi="Times New Roman"/>
          <w:sz w:val="24"/>
          <w:szCs w:val="24"/>
          <w:shd w:val="clear" w:color="auto" w:fill="FFFFFF"/>
        </w:rPr>
        <w:t> </w:t>
      </w:r>
      <w:r w:rsidRPr="006B2C8B">
        <w:rPr>
          <w:rStyle w:val="alcapt"/>
          <w:rFonts w:ascii="Times New Roman" w:hAnsi="Times New Roman"/>
          <w:iCs/>
          <w:sz w:val="24"/>
          <w:szCs w:val="24"/>
          <w:shd w:val="clear" w:color="auto" w:fill="FFFFFF"/>
        </w:rPr>
        <w:t>(1)</w:t>
      </w:r>
      <w:r w:rsidRPr="006B2C8B">
        <w:rPr>
          <w:rStyle w:val="apple-converted-space"/>
          <w:rFonts w:ascii="Times New Roman" w:hAnsi="Times New Roman"/>
          <w:sz w:val="24"/>
          <w:szCs w:val="24"/>
          <w:shd w:val="clear" w:color="auto" w:fill="FFFFFF"/>
        </w:rPr>
        <w:t> </w:t>
      </w:r>
      <w:r w:rsidRPr="006B2C8B">
        <w:rPr>
          <w:rStyle w:val="ala"/>
          <w:rFonts w:ascii="Times New Roman" w:hAnsi="Times New Roman"/>
          <w:sz w:val="24"/>
          <w:szCs w:val="24"/>
          <w:shd w:val="clear" w:color="auto" w:fill="FFFFFF"/>
        </w:rPr>
        <w:t>Контролните органи на Националния осигурителен институт при изпълнение на служебните си задължения:</w:t>
      </w:r>
    </w:p>
    <w:p w:rsidR="00055830" w:rsidRPr="006B2C8B" w:rsidRDefault="00055830" w:rsidP="00367279">
      <w:pPr>
        <w:pStyle w:val="ListParagraph"/>
        <w:spacing w:after="0" w:line="240" w:lineRule="auto"/>
        <w:ind w:left="0" w:firstLine="709"/>
        <w:jc w:val="both"/>
        <w:rPr>
          <w:rStyle w:val="ala"/>
          <w:rFonts w:ascii="Times New Roman" w:hAnsi="Times New Roman"/>
          <w:sz w:val="24"/>
          <w:szCs w:val="24"/>
          <w:shd w:val="clear" w:color="auto" w:fill="FFFFFF"/>
        </w:rPr>
      </w:pPr>
      <w:r w:rsidRPr="006B2C8B">
        <w:rPr>
          <w:rStyle w:val="ala"/>
          <w:rFonts w:ascii="Times New Roman" w:hAnsi="Times New Roman"/>
          <w:sz w:val="24"/>
          <w:szCs w:val="24"/>
          <w:shd w:val="clear" w:color="auto" w:fill="FFFFFF"/>
        </w:rPr>
        <w:t xml:space="preserve">1. извършват проверки и ревизии във връзка с дейността, възложена </w:t>
      </w:r>
      <w:r w:rsidRPr="006B2C8B">
        <w:rPr>
          <w:rStyle w:val="alt"/>
          <w:rFonts w:ascii="Times New Roman" w:hAnsi="Times New Roman"/>
          <w:sz w:val="24"/>
          <w:szCs w:val="24"/>
          <w:shd w:val="clear" w:color="auto" w:fill="FFFFFF"/>
        </w:rPr>
        <w:t>на Националния осигурителен институт;</w:t>
      </w:r>
    </w:p>
    <w:p w:rsidR="00055830" w:rsidRPr="006B2C8B" w:rsidRDefault="00055830" w:rsidP="00367279">
      <w:pPr>
        <w:pStyle w:val="ListParagraph"/>
        <w:spacing w:after="0" w:line="240" w:lineRule="auto"/>
        <w:ind w:left="0" w:firstLine="709"/>
        <w:jc w:val="both"/>
        <w:rPr>
          <w:rStyle w:val="subparinclink"/>
          <w:rFonts w:ascii="Times New Roman" w:hAnsi="Times New Roman"/>
          <w:iCs/>
          <w:sz w:val="24"/>
          <w:szCs w:val="24"/>
          <w:shd w:val="clear" w:color="auto" w:fill="FFFFFF"/>
        </w:rPr>
      </w:pPr>
      <w:r w:rsidRPr="006B2C8B">
        <w:rPr>
          <w:rStyle w:val="ala"/>
          <w:rFonts w:ascii="Times New Roman" w:hAnsi="Times New Roman"/>
          <w:sz w:val="24"/>
          <w:szCs w:val="24"/>
          <w:shd w:val="clear" w:color="auto" w:fill="FFFFFF"/>
        </w:rPr>
        <w:t xml:space="preserve">2. установяват административни нарушения на законодателството относно държавното обществено осигуряване и на </w:t>
      </w:r>
      <w:r w:rsidRPr="006B2C8B">
        <w:rPr>
          <w:rStyle w:val="alt"/>
          <w:rFonts w:ascii="Times New Roman" w:hAnsi="Times New Roman"/>
          <w:sz w:val="24"/>
          <w:szCs w:val="24"/>
          <w:shd w:val="clear" w:color="auto" w:fill="FFFFFF"/>
        </w:rPr>
        <w:t>разпоредбите за дейността, възложена на Националния осигурителен институт;</w:t>
      </w:r>
      <w:r w:rsidRPr="006B2C8B">
        <w:rPr>
          <w:rStyle w:val="subparinclink"/>
          <w:rFonts w:ascii="Times New Roman" w:hAnsi="Times New Roman"/>
          <w:iCs/>
          <w:sz w:val="24"/>
          <w:szCs w:val="24"/>
          <w:shd w:val="clear" w:color="auto" w:fill="FFFFFF"/>
        </w:rPr>
        <w:t> </w:t>
      </w:r>
    </w:p>
    <w:p w:rsidR="00055830" w:rsidRDefault="00055830" w:rsidP="00367279">
      <w:pPr>
        <w:pStyle w:val="ListParagraph"/>
        <w:spacing w:after="0" w:line="240" w:lineRule="auto"/>
        <w:ind w:left="0" w:firstLine="709"/>
        <w:jc w:val="both"/>
        <w:rPr>
          <w:rStyle w:val="alt"/>
          <w:rFonts w:ascii="Times New Roman" w:hAnsi="Times New Roman"/>
          <w:sz w:val="24"/>
          <w:szCs w:val="24"/>
          <w:shd w:val="clear" w:color="auto" w:fill="FFFFFF"/>
          <w:lang w:val="en-US"/>
        </w:rPr>
      </w:pPr>
      <w:r w:rsidRPr="006B2C8B">
        <w:rPr>
          <w:rStyle w:val="alt"/>
          <w:rFonts w:ascii="Times New Roman" w:hAnsi="Times New Roman"/>
          <w:sz w:val="24"/>
          <w:szCs w:val="24"/>
          <w:shd w:val="clear" w:color="auto" w:fill="FFFFFF"/>
        </w:rPr>
        <w:t xml:space="preserve">3. дават задължителни предписания за спазване на разпоредбите по държавното обществено осигуряване и дейността, възложена на Националния осигурителен институт;   </w:t>
      </w:r>
    </w:p>
    <w:p w:rsidR="00055830" w:rsidRPr="008769D6" w:rsidRDefault="00055830" w:rsidP="00367279">
      <w:pPr>
        <w:pStyle w:val="ListParagraph"/>
        <w:spacing w:after="0" w:line="240" w:lineRule="auto"/>
        <w:ind w:left="0" w:firstLine="709"/>
        <w:jc w:val="both"/>
        <w:rPr>
          <w:rStyle w:val="subparinclink"/>
          <w:rFonts w:ascii="Times New Roman" w:hAnsi="Times New Roman"/>
          <w:iCs/>
          <w:sz w:val="24"/>
          <w:szCs w:val="24"/>
          <w:shd w:val="clear" w:color="auto" w:fill="FFFFFF"/>
          <w:lang w:val="en-US"/>
        </w:rPr>
      </w:pPr>
    </w:p>
    <w:p w:rsidR="00055830" w:rsidRPr="006B2C8B" w:rsidRDefault="00055830" w:rsidP="00367279">
      <w:pPr>
        <w:pStyle w:val="ListParagraph"/>
        <w:spacing w:after="0" w:line="240" w:lineRule="auto"/>
        <w:ind w:left="0" w:firstLine="709"/>
        <w:jc w:val="both"/>
        <w:rPr>
          <w:rStyle w:val="alt"/>
          <w:rFonts w:ascii="Times New Roman" w:hAnsi="Times New Roman"/>
          <w:sz w:val="24"/>
          <w:szCs w:val="24"/>
          <w:shd w:val="clear" w:color="auto" w:fill="FFFFFF"/>
        </w:rPr>
      </w:pPr>
      <w:r w:rsidRPr="006B2C8B">
        <w:rPr>
          <w:rStyle w:val="alcapt"/>
          <w:rFonts w:ascii="Times New Roman" w:hAnsi="Times New Roman"/>
          <w:iCs/>
          <w:sz w:val="24"/>
          <w:szCs w:val="24"/>
          <w:shd w:val="clear" w:color="auto" w:fill="FFFFFF"/>
        </w:rPr>
        <w:t>4.</w:t>
      </w:r>
      <w:r w:rsidRPr="006B2C8B">
        <w:rPr>
          <w:rStyle w:val="apple-converted-space"/>
          <w:rFonts w:ascii="Times New Roman" w:hAnsi="Times New Roman"/>
          <w:sz w:val="24"/>
          <w:szCs w:val="24"/>
          <w:shd w:val="clear" w:color="auto" w:fill="FFFFFF"/>
        </w:rPr>
        <w:t xml:space="preserve"> могат </w:t>
      </w:r>
      <w:r w:rsidRPr="006B2C8B">
        <w:rPr>
          <w:rStyle w:val="alt"/>
          <w:rFonts w:ascii="Times New Roman" w:hAnsi="Times New Roman"/>
          <w:sz w:val="24"/>
          <w:szCs w:val="24"/>
          <w:shd w:val="clear" w:color="auto" w:fill="FFFFFF"/>
        </w:rPr>
        <w:t>да изискват от физическите и юридическите лица и техните поделения да декларират банковите си сметки в страната и чужбина, както и да предоставят документи, свързани с трудовата и стопанската им дейност;</w:t>
      </w:r>
    </w:p>
    <w:p w:rsidR="00055830" w:rsidRPr="006B2C8B" w:rsidRDefault="00055830" w:rsidP="00367279">
      <w:pPr>
        <w:pStyle w:val="ListParagraph"/>
        <w:spacing w:after="0" w:line="240" w:lineRule="auto"/>
        <w:ind w:left="0" w:firstLine="709"/>
        <w:jc w:val="both"/>
        <w:rPr>
          <w:rStyle w:val="alt"/>
          <w:rFonts w:ascii="Times New Roman" w:hAnsi="Times New Roman"/>
          <w:sz w:val="24"/>
          <w:szCs w:val="24"/>
          <w:shd w:val="clear" w:color="auto" w:fill="FFFFFF"/>
        </w:rPr>
      </w:pPr>
      <w:r w:rsidRPr="006B2C8B">
        <w:rPr>
          <w:rStyle w:val="alt"/>
          <w:rFonts w:ascii="Times New Roman" w:hAnsi="Times New Roman"/>
          <w:sz w:val="24"/>
          <w:szCs w:val="24"/>
          <w:shd w:val="clear" w:color="auto" w:fill="FFFFFF"/>
        </w:rPr>
        <w:t xml:space="preserve">5. могат да изискват от органите на медицинската експертиза и лечебните заведения да предоставят документи във връзка с медицинската експертиза на временната неработоспособност и подаване </w:t>
      </w:r>
      <w:r>
        <w:rPr>
          <w:rStyle w:val="alt"/>
          <w:rFonts w:ascii="Times New Roman" w:hAnsi="Times New Roman"/>
          <w:sz w:val="24"/>
          <w:szCs w:val="24"/>
          <w:shd w:val="clear" w:color="auto" w:fill="FFFFFF"/>
        </w:rPr>
        <w:t xml:space="preserve">на </w:t>
      </w:r>
      <w:r w:rsidRPr="006B2C8B">
        <w:rPr>
          <w:rStyle w:val="alt"/>
          <w:rFonts w:ascii="Times New Roman" w:hAnsi="Times New Roman"/>
          <w:sz w:val="24"/>
          <w:szCs w:val="24"/>
          <w:shd w:val="clear" w:color="auto" w:fill="FFFFFF"/>
        </w:rPr>
        <w:t>данни в регистъра по чл. 33, ал. 5, т. 12.</w:t>
      </w:r>
    </w:p>
    <w:p w:rsidR="00055830" w:rsidRPr="006B2C8B" w:rsidRDefault="00055830" w:rsidP="00367279">
      <w:pPr>
        <w:pStyle w:val="ListParagraph"/>
        <w:spacing w:after="0" w:line="240" w:lineRule="auto"/>
        <w:ind w:left="0" w:firstLine="709"/>
        <w:jc w:val="both"/>
        <w:rPr>
          <w:rStyle w:val="ala"/>
          <w:rFonts w:ascii="Times New Roman" w:hAnsi="Times New Roman"/>
          <w:sz w:val="24"/>
          <w:szCs w:val="24"/>
          <w:shd w:val="clear" w:color="auto" w:fill="FFFFFF"/>
        </w:rPr>
      </w:pPr>
      <w:r w:rsidRPr="006B2C8B">
        <w:rPr>
          <w:rStyle w:val="ala"/>
          <w:rFonts w:ascii="Times New Roman" w:hAnsi="Times New Roman"/>
          <w:sz w:val="24"/>
          <w:szCs w:val="24"/>
          <w:shd w:val="clear" w:color="auto" w:fill="FFFFFF"/>
        </w:rPr>
        <w:t>6. имат право на достъп до подлежащите на контрол работни помещения и обекти.</w:t>
      </w:r>
    </w:p>
    <w:p w:rsidR="00055830" w:rsidRPr="006B2C8B" w:rsidRDefault="00055830" w:rsidP="00367279">
      <w:pPr>
        <w:pStyle w:val="ListParagraph"/>
        <w:spacing w:after="0" w:line="240" w:lineRule="auto"/>
        <w:ind w:left="0" w:firstLine="709"/>
        <w:jc w:val="both"/>
        <w:rPr>
          <w:rStyle w:val="subparinclink"/>
          <w:rFonts w:ascii="Times New Roman" w:hAnsi="Times New Roman"/>
          <w:i/>
          <w:iCs/>
          <w:sz w:val="24"/>
          <w:szCs w:val="24"/>
          <w:shd w:val="clear" w:color="auto" w:fill="FFFFFF"/>
        </w:rPr>
      </w:pPr>
      <w:r w:rsidRPr="006B2C8B">
        <w:rPr>
          <w:rStyle w:val="alcapt"/>
          <w:rFonts w:ascii="Times New Roman" w:hAnsi="Times New Roman"/>
          <w:i/>
          <w:iCs/>
          <w:sz w:val="24"/>
          <w:szCs w:val="24"/>
          <w:shd w:val="clear" w:color="auto" w:fill="FFFFFF"/>
        </w:rPr>
        <w:t xml:space="preserve"> </w:t>
      </w:r>
      <w:r w:rsidRPr="006B2C8B">
        <w:rPr>
          <w:rStyle w:val="alcapt"/>
          <w:rFonts w:ascii="Times New Roman" w:hAnsi="Times New Roman"/>
          <w:iCs/>
          <w:sz w:val="24"/>
          <w:szCs w:val="24"/>
          <w:shd w:val="clear" w:color="auto" w:fill="FFFFFF"/>
        </w:rPr>
        <w:t>(2)</w:t>
      </w:r>
      <w:r w:rsidRPr="006B2C8B">
        <w:rPr>
          <w:rStyle w:val="apple-converted-space"/>
          <w:rFonts w:ascii="Times New Roman" w:hAnsi="Times New Roman"/>
          <w:sz w:val="24"/>
          <w:szCs w:val="24"/>
          <w:shd w:val="clear" w:color="auto" w:fill="FFFFFF"/>
        </w:rPr>
        <w:t> </w:t>
      </w:r>
      <w:r w:rsidRPr="006B2C8B">
        <w:rPr>
          <w:rStyle w:val="ala"/>
          <w:rFonts w:ascii="Times New Roman" w:hAnsi="Times New Roman"/>
          <w:sz w:val="24"/>
          <w:szCs w:val="24"/>
          <w:shd w:val="clear" w:color="auto" w:fill="FFFFFF"/>
        </w:rPr>
        <w:t>Физическите и юридическите лица са длъжни да представят на контролните органи на Националния осигурителен институт исканите от тях документи, сведения, справки, декларации, обяснения и носители на информация, свързани със спазване на осигурителното законодателство във връзка с дейността, възложена на Националния осигурителен институт, както и да оказват съдействие при изпълнението на служебните им задължения.</w:t>
      </w:r>
      <w:r w:rsidRPr="006B2C8B">
        <w:rPr>
          <w:rStyle w:val="subparinclink"/>
          <w:rFonts w:ascii="Times New Roman" w:hAnsi="Times New Roman"/>
          <w:i/>
          <w:iCs/>
          <w:sz w:val="24"/>
          <w:szCs w:val="24"/>
          <w:shd w:val="clear" w:color="auto" w:fill="FFFFFF"/>
        </w:rPr>
        <w:t> </w:t>
      </w:r>
    </w:p>
    <w:p w:rsidR="00055830" w:rsidRPr="006B2C8B" w:rsidRDefault="00055830" w:rsidP="00367279">
      <w:pPr>
        <w:pStyle w:val="ListParagraph"/>
        <w:spacing w:after="0" w:line="240" w:lineRule="auto"/>
        <w:ind w:left="0" w:firstLine="709"/>
        <w:jc w:val="both"/>
        <w:rPr>
          <w:rStyle w:val="subparinclink"/>
          <w:rFonts w:ascii="Times New Roman" w:hAnsi="Times New Roman"/>
          <w:iCs/>
          <w:sz w:val="24"/>
          <w:szCs w:val="24"/>
          <w:shd w:val="clear" w:color="auto" w:fill="FFFFFF"/>
        </w:rPr>
      </w:pPr>
      <w:r w:rsidRPr="006B2C8B">
        <w:rPr>
          <w:rStyle w:val="subparinclink"/>
          <w:rFonts w:ascii="Times New Roman" w:hAnsi="Times New Roman"/>
          <w:iCs/>
          <w:sz w:val="24"/>
          <w:szCs w:val="24"/>
          <w:shd w:val="clear" w:color="auto" w:fill="FFFFFF"/>
        </w:rPr>
        <w:t>(3) Управителят на Националния осигурителен институт издава инструкция за реда и начина за осъществяване на контролно-ревизионна дейност от контролните органи на Националния осигурителен институт.</w:t>
      </w:r>
    </w:p>
    <w:p w:rsidR="00055830" w:rsidRPr="006B2C8B" w:rsidRDefault="00055830" w:rsidP="00367279">
      <w:pPr>
        <w:pStyle w:val="ListParagraph"/>
        <w:spacing w:after="0" w:line="240" w:lineRule="auto"/>
        <w:ind w:left="0" w:firstLine="709"/>
        <w:jc w:val="both"/>
        <w:rPr>
          <w:rStyle w:val="subparinclink"/>
          <w:rFonts w:ascii="Times New Roman" w:hAnsi="Times New Roman"/>
          <w:i/>
          <w:iCs/>
          <w:sz w:val="24"/>
          <w:szCs w:val="24"/>
          <w:shd w:val="clear" w:color="auto" w:fill="FFFFFF"/>
        </w:rPr>
      </w:pPr>
      <w:r w:rsidRPr="006B2C8B">
        <w:rPr>
          <w:rStyle w:val="alcapt"/>
          <w:rFonts w:ascii="Times New Roman" w:hAnsi="Times New Roman"/>
          <w:iCs/>
          <w:sz w:val="24"/>
          <w:szCs w:val="24"/>
          <w:shd w:val="clear" w:color="auto" w:fill="FFFFFF"/>
        </w:rPr>
        <w:t>(4)</w:t>
      </w:r>
      <w:r w:rsidRPr="006B2C8B">
        <w:rPr>
          <w:rStyle w:val="apple-converted-space"/>
          <w:rFonts w:ascii="Times New Roman" w:hAnsi="Times New Roman"/>
          <w:sz w:val="24"/>
          <w:szCs w:val="24"/>
          <w:shd w:val="clear" w:color="auto" w:fill="FFFFFF"/>
        </w:rPr>
        <w:t> </w:t>
      </w:r>
      <w:r w:rsidRPr="006B2C8B">
        <w:rPr>
          <w:rStyle w:val="ala"/>
          <w:rFonts w:ascii="Times New Roman" w:hAnsi="Times New Roman"/>
          <w:sz w:val="24"/>
          <w:szCs w:val="24"/>
          <w:shd w:val="clear" w:color="auto" w:fill="FFFFFF"/>
        </w:rPr>
        <w:t>Контролните органи на Националния осигурителен институт задължително се застраховат срещу злополука за сметка на бюджета на държавното обществено осигуряване.</w:t>
      </w:r>
      <w:r w:rsidRPr="006B2C8B">
        <w:rPr>
          <w:rStyle w:val="subparinclink"/>
          <w:rFonts w:ascii="Times New Roman" w:hAnsi="Times New Roman"/>
          <w:i/>
          <w:iCs/>
          <w:sz w:val="24"/>
          <w:szCs w:val="24"/>
          <w:shd w:val="clear" w:color="auto" w:fill="FFFFFF"/>
        </w:rPr>
        <w:t> </w:t>
      </w:r>
    </w:p>
    <w:p w:rsidR="00055830" w:rsidRPr="006B2C8B" w:rsidRDefault="00055830" w:rsidP="00367279">
      <w:pPr>
        <w:pStyle w:val="ListParagraph"/>
        <w:spacing w:after="0" w:line="240" w:lineRule="auto"/>
        <w:ind w:left="0" w:firstLine="709"/>
        <w:jc w:val="both"/>
        <w:rPr>
          <w:rStyle w:val="ala"/>
          <w:rFonts w:ascii="Times New Roman" w:hAnsi="Times New Roman"/>
          <w:sz w:val="24"/>
          <w:szCs w:val="24"/>
          <w:shd w:val="clear" w:color="auto" w:fill="FFFFFF"/>
        </w:rPr>
      </w:pPr>
      <w:r w:rsidRPr="006B2C8B">
        <w:rPr>
          <w:rStyle w:val="alcapt"/>
          <w:rFonts w:ascii="Times New Roman" w:hAnsi="Times New Roman"/>
          <w:iCs/>
          <w:sz w:val="24"/>
          <w:szCs w:val="24"/>
          <w:shd w:val="clear" w:color="auto" w:fill="FFFFFF"/>
        </w:rPr>
        <w:t>(5)</w:t>
      </w:r>
      <w:r w:rsidRPr="006B2C8B">
        <w:rPr>
          <w:rStyle w:val="apple-converted-space"/>
          <w:rFonts w:ascii="Times New Roman" w:hAnsi="Times New Roman"/>
          <w:sz w:val="24"/>
          <w:szCs w:val="24"/>
          <w:shd w:val="clear" w:color="auto" w:fill="FFFFFF"/>
        </w:rPr>
        <w:t> </w:t>
      </w:r>
      <w:r w:rsidRPr="006B2C8B">
        <w:rPr>
          <w:rStyle w:val="alcapt"/>
          <w:rFonts w:ascii="Times New Roman" w:hAnsi="Times New Roman"/>
          <w:iCs/>
          <w:sz w:val="24"/>
          <w:szCs w:val="24"/>
          <w:shd w:val="clear" w:color="auto" w:fill="FFFFFF"/>
        </w:rPr>
        <w:t xml:space="preserve"> </w:t>
      </w:r>
      <w:r w:rsidRPr="006B2C8B">
        <w:rPr>
          <w:rStyle w:val="ala"/>
          <w:rFonts w:ascii="Times New Roman" w:hAnsi="Times New Roman"/>
          <w:sz w:val="24"/>
          <w:szCs w:val="24"/>
          <w:shd w:val="clear" w:color="auto" w:fill="FFFFFF"/>
        </w:rPr>
        <w:t>Управителят на Националния осигурителен институт възлага ревизия в 14-дневен срок от получаването на одитния доклад на председателя на Сметната палата по</w:t>
      </w:r>
      <w:r>
        <w:rPr>
          <w:rStyle w:val="ala"/>
          <w:rFonts w:ascii="Times New Roman" w:hAnsi="Times New Roman"/>
          <w:sz w:val="24"/>
          <w:szCs w:val="24"/>
          <w:shd w:val="clear" w:color="auto" w:fill="FFFFFF"/>
        </w:rPr>
        <w:br/>
      </w:r>
      <w:hyperlink r:id="rId23" w:anchor="%D1%87%D0%BB57_%D0%B0%D0%BB1');" w:history="1">
        <w:r w:rsidRPr="006B2C8B">
          <w:rPr>
            <w:rStyle w:val="Hyperlink"/>
            <w:rFonts w:ascii="Times New Roman" w:hAnsi="Times New Roman"/>
            <w:color w:val="auto"/>
            <w:sz w:val="24"/>
            <w:szCs w:val="24"/>
            <w:u w:val="none"/>
            <w:shd w:val="clear" w:color="auto" w:fill="FFFFFF"/>
          </w:rPr>
          <w:t>чл. 57, ал. 1</w:t>
        </w:r>
      </w:hyperlink>
      <w:r>
        <w:t xml:space="preserve"> </w:t>
      </w:r>
      <w:r w:rsidRPr="006B2C8B">
        <w:rPr>
          <w:rStyle w:val="ala"/>
          <w:rFonts w:ascii="Times New Roman" w:hAnsi="Times New Roman"/>
          <w:sz w:val="24"/>
          <w:szCs w:val="24"/>
          <w:shd w:val="clear" w:color="auto" w:fill="FFFFFF"/>
        </w:rPr>
        <w:t>от</w:t>
      </w:r>
      <w:r>
        <w:rPr>
          <w:rStyle w:val="ala"/>
          <w:rFonts w:ascii="Times New Roman" w:hAnsi="Times New Roman"/>
          <w:sz w:val="24"/>
          <w:szCs w:val="24"/>
          <w:shd w:val="clear" w:color="auto" w:fill="FFFFFF"/>
        </w:rPr>
        <w:t xml:space="preserve"> </w:t>
      </w:r>
      <w:hyperlink r:id="rId24" w:history="1">
        <w:r w:rsidRPr="006B2C8B">
          <w:rPr>
            <w:rStyle w:val="Hyperlink"/>
            <w:rFonts w:ascii="Times New Roman" w:hAnsi="Times New Roman"/>
            <w:color w:val="auto"/>
            <w:sz w:val="24"/>
            <w:szCs w:val="24"/>
            <w:u w:val="none"/>
            <w:shd w:val="clear" w:color="auto" w:fill="FFFFFF"/>
          </w:rPr>
          <w:t>Закона за Сметната палата</w:t>
        </w:r>
      </w:hyperlink>
      <w:r w:rsidRPr="006B2C8B">
        <w:rPr>
          <w:rStyle w:val="apple-converted-space"/>
          <w:rFonts w:ascii="Times New Roman" w:hAnsi="Times New Roman"/>
          <w:sz w:val="24"/>
          <w:szCs w:val="24"/>
          <w:shd w:val="clear" w:color="auto" w:fill="FFFFFF"/>
        </w:rPr>
        <w:t> </w:t>
      </w:r>
      <w:r w:rsidRPr="006B2C8B">
        <w:rPr>
          <w:rStyle w:val="ala"/>
          <w:rFonts w:ascii="Times New Roman" w:hAnsi="Times New Roman"/>
          <w:sz w:val="24"/>
          <w:szCs w:val="24"/>
          <w:shd w:val="clear" w:color="auto" w:fill="FFFFFF"/>
        </w:rPr>
        <w:t>за търсене на имуществена или административнонаказателна отговорност.</w:t>
      </w:r>
    </w:p>
    <w:p w:rsidR="00055830" w:rsidRPr="006B2C8B" w:rsidRDefault="00055830" w:rsidP="00367279">
      <w:pPr>
        <w:pStyle w:val="ListParagraph"/>
        <w:spacing w:after="0" w:line="240" w:lineRule="auto"/>
        <w:ind w:left="0" w:firstLine="709"/>
        <w:jc w:val="both"/>
        <w:rPr>
          <w:rStyle w:val="ala"/>
          <w:rFonts w:ascii="Times New Roman" w:hAnsi="Times New Roman"/>
          <w:sz w:val="24"/>
          <w:szCs w:val="24"/>
          <w:shd w:val="clear" w:color="auto" w:fill="FFFFFF"/>
        </w:rPr>
      </w:pPr>
      <w:r w:rsidRPr="006B2C8B">
        <w:rPr>
          <w:rStyle w:val="alcapt"/>
          <w:rFonts w:ascii="Times New Roman" w:hAnsi="Times New Roman"/>
          <w:iCs/>
          <w:sz w:val="24"/>
          <w:szCs w:val="24"/>
          <w:shd w:val="clear" w:color="auto" w:fill="FFFFFF"/>
        </w:rPr>
        <w:t>(6)</w:t>
      </w:r>
      <w:r w:rsidRPr="006B2C8B">
        <w:rPr>
          <w:rStyle w:val="apple-converted-space"/>
          <w:rFonts w:ascii="Times New Roman" w:hAnsi="Times New Roman"/>
          <w:sz w:val="24"/>
          <w:szCs w:val="24"/>
          <w:shd w:val="clear" w:color="auto" w:fill="FFFFFF"/>
        </w:rPr>
        <w:t> </w:t>
      </w:r>
      <w:r w:rsidRPr="006B2C8B">
        <w:rPr>
          <w:rStyle w:val="ala"/>
          <w:rFonts w:ascii="Times New Roman" w:hAnsi="Times New Roman"/>
          <w:sz w:val="24"/>
          <w:szCs w:val="24"/>
          <w:shd w:val="clear" w:color="auto" w:fill="FFFFFF"/>
        </w:rPr>
        <w:t>Органите на Министерството на вътрешните работи оказват съдействие на контролните органи на Националния осигурителен институт при изпълнение на правомощията им.“</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b/>
          <w:sz w:val="24"/>
          <w:szCs w:val="24"/>
        </w:rPr>
        <w:t xml:space="preserve">37. </w:t>
      </w:r>
      <w:r w:rsidRPr="006B2C8B">
        <w:rPr>
          <w:rFonts w:ascii="Times New Roman" w:hAnsi="Times New Roman"/>
          <w:sz w:val="24"/>
          <w:szCs w:val="24"/>
        </w:rPr>
        <w:t>В чл. 110, ал. 4, в изречени</w:t>
      </w:r>
      <w:r>
        <w:rPr>
          <w:rFonts w:ascii="Times New Roman" w:hAnsi="Times New Roman"/>
          <w:sz w:val="24"/>
          <w:szCs w:val="24"/>
        </w:rPr>
        <w:t>я</w:t>
      </w:r>
      <w:r w:rsidRPr="006B2C8B">
        <w:rPr>
          <w:rFonts w:ascii="Times New Roman" w:hAnsi="Times New Roman"/>
          <w:sz w:val="24"/>
          <w:szCs w:val="24"/>
        </w:rPr>
        <w:t xml:space="preserve"> първо и трето думите</w:t>
      </w:r>
      <w:r>
        <w:rPr>
          <w:rFonts w:ascii="Times New Roman" w:hAnsi="Times New Roman"/>
          <w:sz w:val="24"/>
          <w:szCs w:val="24"/>
        </w:rPr>
        <w:t xml:space="preserve"> „</w:t>
      </w:r>
      <w:r w:rsidRPr="006B2C8B">
        <w:rPr>
          <w:rFonts w:ascii="Times New Roman" w:hAnsi="Times New Roman"/>
          <w:sz w:val="24"/>
          <w:szCs w:val="24"/>
        </w:rPr>
        <w:t>разпорежданията, актовете за начет, задължителните предписания и поканите за доброволно изпълнение” се заменят с</w:t>
      </w:r>
      <w:r>
        <w:rPr>
          <w:rFonts w:ascii="Times New Roman" w:hAnsi="Times New Roman"/>
          <w:sz w:val="24"/>
          <w:szCs w:val="24"/>
        </w:rPr>
        <w:t xml:space="preserve"> „</w:t>
      </w:r>
      <w:r w:rsidRPr="006B2C8B">
        <w:rPr>
          <w:rFonts w:ascii="Times New Roman" w:hAnsi="Times New Roman"/>
          <w:sz w:val="24"/>
          <w:szCs w:val="24"/>
        </w:rPr>
        <w:t xml:space="preserve">разпорежданията, актовете за начет и задължителните предписания”. </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 xml:space="preserve">38. </w:t>
      </w:r>
      <w:r w:rsidRPr="006B2C8B">
        <w:rPr>
          <w:rFonts w:ascii="Times New Roman" w:hAnsi="Times New Roman"/>
          <w:sz w:val="24"/>
          <w:szCs w:val="24"/>
          <w:shd w:val="clear" w:color="auto" w:fill="FFFFFF"/>
        </w:rPr>
        <w:t>В чл. 114 ал. 2 се изменя така:</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„(2) Добросъвестно получените суми за осигурителни плащания не подлежат на възстановяване от осигурените лица с изключение на следните случаи, в които възстановяването на сумите е без лихва до изтичане</w:t>
      </w:r>
      <w:r>
        <w:rPr>
          <w:rFonts w:ascii="Times New Roman" w:hAnsi="Times New Roman"/>
          <w:sz w:val="24"/>
          <w:szCs w:val="24"/>
          <w:shd w:val="clear" w:color="auto" w:fill="FFFFFF"/>
        </w:rPr>
        <w:t>то</w:t>
      </w:r>
      <w:r w:rsidRPr="006B2C8B">
        <w:rPr>
          <w:rFonts w:ascii="Times New Roman" w:hAnsi="Times New Roman"/>
          <w:sz w:val="24"/>
          <w:szCs w:val="24"/>
          <w:shd w:val="clear" w:color="auto" w:fill="FFFFFF"/>
        </w:rPr>
        <w:t xml:space="preserve"> на срока за доброволно изпълнение: </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 xml:space="preserve">1. по чл. 40, ал. 7, чл. 42, ал. 2, чл. 54е и чл. 54м, ал. 2, т. 2; </w:t>
      </w:r>
    </w:p>
    <w:p w:rsidR="00055830" w:rsidRPr="006B2C8B" w:rsidRDefault="00055830" w:rsidP="009A05CD">
      <w:pPr>
        <w:pStyle w:val="ListParagraph"/>
        <w:spacing w:after="0" w:line="240" w:lineRule="auto"/>
        <w:ind w:left="0" w:firstLine="709"/>
        <w:jc w:val="both"/>
        <w:rPr>
          <w:rStyle w:val="apple-converted-space"/>
          <w:rFonts w:ascii="Times New Roman" w:hAnsi="Times New Roman"/>
          <w:sz w:val="24"/>
          <w:szCs w:val="24"/>
          <w:shd w:val="clear" w:color="auto" w:fill="FFFFFF"/>
        </w:rPr>
      </w:pPr>
      <w:r w:rsidRPr="006B2C8B">
        <w:rPr>
          <w:rFonts w:ascii="Times New Roman" w:hAnsi="Times New Roman"/>
          <w:sz w:val="24"/>
          <w:szCs w:val="24"/>
          <w:shd w:val="clear" w:color="auto" w:fill="FFFFFF"/>
        </w:rPr>
        <w:t xml:space="preserve">2. когато след изплащането им са представени нови документи или данни, които имат значение за определяне </w:t>
      </w:r>
      <w:r>
        <w:rPr>
          <w:rFonts w:ascii="Times New Roman" w:hAnsi="Times New Roman"/>
          <w:sz w:val="24"/>
          <w:szCs w:val="24"/>
          <w:shd w:val="clear" w:color="auto" w:fill="FFFFFF"/>
        </w:rPr>
        <w:t xml:space="preserve">на </w:t>
      </w:r>
      <w:r w:rsidRPr="006B2C8B">
        <w:rPr>
          <w:rFonts w:ascii="Times New Roman" w:hAnsi="Times New Roman"/>
          <w:sz w:val="24"/>
          <w:szCs w:val="24"/>
          <w:shd w:val="clear" w:color="auto" w:fill="FFFFFF"/>
        </w:rPr>
        <w:t>правото, размера и срока на изплащане;</w:t>
      </w:r>
      <w:r w:rsidRPr="006B2C8B">
        <w:rPr>
          <w:rFonts w:ascii="Times New Roman" w:hAnsi="Times New Roman"/>
          <w:sz w:val="24"/>
          <w:shd w:val="clear" w:color="auto" w:fill="FFFFFF"/>
        </w:rPr>
        <w:t xml:space="preserve"> </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hd w:val="clear" w:color="auto" w:fill="FFFFFF"/>
        </w:rPr>
        <w:t xml:space="preserve">3. </w:t>
      </w:r>
      <w:r w:rsidRPr="006B2C8B">
        <w:rPr>
          <w:rFonts w:ascii="Times New Roman" w:hAnsi="Times New Roman"/>
          <w:sz w:val="24"/>
          <w:szCs w:val="24"/>
          <w:shd w:val="clear" w:color="auto" w:fill="FFFFFF"/>
        </w:rPr>
        <w:t xml:space="preserve">на изменение или прекратяване на обезщетение или пенсия в резултат на получени доказателства при прилагане разпоредбите на международни договори, по които Република България е страна.” </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 xml:space="preserve"> </w:t>
      </w:r>
    </w:p>
    <w:p w:rsidR="00055830" w:rsidRPr="006B2C8B" w:rsidRDefault="00055830" w:rsidP="00367279">
      <w:pPr>
        <w:ind w:firstLine="709"/>
        <w:rPr>
          <w:shd w:val="clear" w:color="auto" w:fill="FFFFFF"/>
        </w:rPr>
      </w:pPr>
      <w:r w:rsidRPr="006B2C8B">
        <w:rPr>
          <w:b/>
          <w:shd w:val="clear" w:color="auto" w:fill="FFFFFF"/>
        </w:rPr>
        <w:t xml:space="preserve">39. </w:t>
      </w:r>
      <w:r w:rsidRPr="006B2C8B">
        <w:rPr>
          <w:shd w:val="clear" w:color="auto" w:fill="FFFFFF"/>
        </w:rPr>
        <w:t>В чл. 114а:</w:t>
      </w:r>
    </w:p>
    <w:p w:rsidR="00055830" w:rsidRPr="006B2C8B" w:rsidRDefault="00055830" w:rsidP="00367279">
      <w:pPr>
        <w:ind w:left="709"/>
        <w:rPr>
          <w:shd w:val="clear" w:color="auto" w:fill="FFFFFF"/>
        </w:rPr>
      </w:pPr>
      <w:r w:rsidRPr="006B2C8B">
        <w:rPr>
          <w:shd w:val="clear" w:color="auto" w:fill="FFFFFF"/>
        </w:rPr>
        <w:t>а) в ал. 1 думите</w:t>
      </w:r>
      <w:r>
        <w:rPr>
          <w:shd w:val="clear" w:color="auto" w:fill="FFFFFF"/>
        </w:rPr>
        <w:t xml:space="preserve"> „</w:t>
      </w:r>
      <w:r w:rsidRPr="006B2C8B">
        <w:rPr>
          <w:shd w:val="clear" w:color="auto" w:fill="FFFFFF"/>
        </w:rPr>
        <w:t>чл. 114” се заменят с</w:t>
      </w:r>
      <w:r>
        <w:rPr>
          <w:shd w:val="clear" w:color="auto" w:fill="FFFFFF"/>
        </w:rPr>
        <w:t xml:space="preserve"> „</w:t>
      </w:r>
      <w:r w:rsidRPr="006B2C8B">
        <w:rPr>
          <w:shd w:val="clear" w:color="auto" w:fill="FFFFFF"/>
        </w:rPr>
        <w:t>чл. 114, ал. 5”;</w:t>
      </w:r>
    </w:p>
    <w:p w:rsidR="00055830" w:rsidRPr="006B2C8B" w:rsidRDefault="00055830" w:rsidP="00367279">
      <w:pPr>
        <w:ind w:left="709"/>
        <w:rPr>
          <w:shd w:val="clear" w:color="auto" w:fill="FFFFFF"/>
        </w:rPr>
      </w:pPr>
      <w:r w:rsidRPr="006B2C8B">
        <w:rPr>
          <w:shd w:val="clear" w:color="auto" w:fill="FFFFFF"/>
        </w:rPr>
        <w:t>б) създават се ал. 3 и 4:</w:t>
      </w:r>
    </w:p>
    <w:p w:rsidR="00055830" w:rsidRPr="006B2C8B" w:rsidRDefault="00055830" w:rsidP="00367279">
      <w:pPr>
        <w:ind w:firstLine="709"/>
        <w:rPr>
          <w:rStyle w:val="alt"/>
          <w:shd w:val="clear" w:color="auto" w:fill="FFFFFF"/>
        </w:rPr>
      </w:pPr>
      <w:r w:rsidRPr="006B2C8B">
        <w:rPr>
          <w:rStyle w:val="alt"/>
          <w:shd w:val="clear" w:color="auto" w:fill="FFFFFF"/>
        </w:rPr>
        <w:t>„(3) Удръжките от пенсии за възстановяване на неоснователно получени суми за осигурителни плащания са в следните размери:</w:t>
      </w:r>
    </w:p>
    <w:p w:rsidR="00055830" w:rsidRPr="006B2C8B" w:rsidRDefault="00055830" w:rsidP="00367279">
      <w:pPr>
        <w:ind w:left="720"/>
        <w:rPr>
          <w:iCs/>
        </w:rPr>
      </w:pPr>
      <w:r w:rsidRPr="006B2C8B">
        <w:rPr>
          <w:iCs/>
        </w:rPr>
        <w:t xml:space="preserve">1. когато пенсионерът получава до  300,00  лв. месечно – една седма част; </w:t>
      </w:r>
    </w:p>
    <w:p w:rsidR="00055830" w:rsidRPr="006B2C8B" w:rsidRDefault="00055830" w:rsidP="00367279">
      <w:pPr>
        <w:ind w:left="720"/>
        <w:rPr>
          <w:iCs/>
        </w:rPr>
      </w:pPr>
      <w:r w:rsidRPr="006B2C8B">
        <w:rPr>
          <w:iCs/>
        </w:rPr>
        <w:t xml:space="preserve">2. когато пенсионерът получава от 300,01 до  400,00 лв. месечно - една шеста част; </w:t>
      </w:r>
    </w:p>
    <w:p w:rsidR="00055830" w:rsidRPr="006B2C8B" w:rsidRDefault="00055830" w:rsidP="00367279">
      <w:pPr>
        <w:ind w:hanging="11"/>
        <w:rPr>
          <w:iCs/>
        </w:rPr>
      </w:pPr>
      <w:r w:rsidRPr="006B2C8B">
        <w:rPr>
          <w:iCs/>
        </w:rPr>
        <w:tab/>
      </w:r>
      <w:r w:rsidRPr="006B2C8B">
        <w:rPr>
          <w:iCs/>
        </w:rPr>
        <w:tab/>
        <w:t>3. когато пенсионерът получава от 400,01  до 500,00 лв. месечно - една  пета част;</w:t>
      </w:r>
    </w:p>
    <w:p w:rsidR="00055830" w:rsidRPr="006B2C8B" w:rsidRDefault="00055830" w:rsidP="00367279">
      <w:pPr>
        <w:ind w:left="720" w:hanging="11"/>
        <w:rPr>
          <w:iCs/>
        </w:rPr>
      </w:pPr>
      <w:r w:rsidRPr="006B2C8B">
        <w:rPr>
          <w:iCs/>
        </w:rPr>
        <w:t>4. когато пенсионерът получава от 500,01 до 700,00 лв. месечно - една трета  част;</w:t>
      </w:r>
    </w:p>
    <w:p w:rsidR="00055830" w:rsidRPr="006B2C8B" w:rsidRDefault="00055830" w:rsidP="00367279">
      <w:pPr>
        <w:ind w:left="360" w:hanging="11"/>
        <w:rPr>
          <w:iCs/>
        </w:rPr>
      </w:pPr>
      <w:r w:rsidRPr="006B2C8B">
        <w:rPr>
          <w:iCs/>
        </w:rPr>
        <w:tab/>
      </w:r>
      <w:r w:rsidRPr="006B2C8B">
        <w:rPr>
          <w:iCs/>
        </w:rPr>
        <w:tab/>
        <w:t>5. когато пенсионерът получава  над 700,01  лв. месечно  - една втора  част.</w:t>
      </w:r>
    </w:p>
    <w:p w:rsidR="00055830" w:rsidRPr="006B2C8B" w:rsidRDefault="00055830" w:rsidP="00367279">
      <w:pPr>
        <w:ind w:firstLine="709"/>
        <w:rPr>
          <w:shd w:val="clear" w:color="auto" w:fill="FFFFFF"/>
        </w:rPr>
      </w:pPr>
      <w:r w:rsidRPr="006B2C8B">
        <w:rPr>
          <w:rStyle w:val="alt"/>
          <w:shd w:val="clear" w:color="auto" w:fill="FFFFFF"/>
        </w:rPr>
        <w:t xml:space="preserve">(4) </w:t>
      </w:r>
      <w:r w:rsidRPr="006B2C8B">
        <w:rPr>
          <w:rStyle w:val="ala"/>
          <w:shd w:val="clear" w:color="auto" w:fill="FFFFFF"/>
        </w:rPr>
        <w:t>Вземанията се събират в поредност: задължения за издръжка, неоснователно изплатени суми за осигурителни плащания, други публични вземания и частни вземания.”.</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 xml:space="preserve">40. </w:t>
      </w:r>
      <w:r w:rsidRPr="006B2C8B">
        <w:rPr>
          <w:rFonts w:ascii="Times New Roman" w:hAnsi="Times New Roman"/>
          <w:sz w:val="24"/>
          <w:szCs w:val="24"/>
          <w:shd w:val="clear" w:color="auto" w:fill="FFFFFF"/>
        </w:rPr>
        <w:t>В чл. 117:</w:t>
      </w:r>
    </w:p>
    <w:p w:rsidR="00055830"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 xml:space="preserve">а) </w:t>
      </w:r>
      <w:r>
        <w:rPr>
          <w:rFonts w:ascii="Times New Roman" w:hAnsi="Times New Roman"/>
          <w:sz w:val="24"/>
          <w:szCs w:val="24"/>
          <w:shd w:val="clear" w:color="auto" w:fill="FFFFFF"/>
        </w:rPr>
        <w:t>наименованието</w:t>
      </w:r>
      <w:r w:rsidRPr="006B2C8B">
        <w:rPr>
          <w:rFonts w:ascii="Times New Roman" w:hAnsi="Times New Roman"/>
          <w:sz w:val="24"/>
          <w:szCs w:val="24"/>
          <w:shd w:val="clear" w:color="auto" w:fill="FFFFFF"/>
        </w:rPr>
        <w:t xml:space="preserve"> се изменя така:</w:t>
      </w:r>
      <w:r>
        <w:rPr>
          <w:rFonts w:ascii="Times New Roman" w:hAnsi="Times New Roman"/>
          <w:sz w:val="24"/>
          <w:szCs w:val="24"/>
          <w:shd w:val="clear" w:color="auto" w:fill="FFFFFF"/>
        </w:rPr>
        <w:t xml:space="preserve"> </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w:t>
      </w:r>
      <w:r w:rsidRPr="006B2C8B">
        <w:rPr>
          <w:rFonts w:ascii="Times New Roman" w:hAnsi="Times New Roman"/>
          <w:sz w:val="24"/>
          <w:szCs w:val="24"/>
          <w:shd w:val="clear" w:color="auto" w:fill="FFFFFF"/>
        </w:rPr>
        <w:t>Обжалване по административен ред“;</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б) в ал. 1</w:t>
      </w:r>
      <w:r w:rsidRPr="006B2C8B">
        <w:rPr>
          <w:rFonts w:ascii="Times New Roman" w:hAnsi="Times New Roman"/>
          <w:sz w:val="24"/>
          <w:szCs w:val="24"/>
          <w:shd w:val="clear" w:color="auto" w:fill="FFFFFF"/>
        </w:rPr>
        <w:t>:</w:t>
      </w:r>
    </w:p>
    <w:p w:rsidR="00055830" w:rsidRPr="006B2C8B" w:rsidRDefault="00055830" w:rsidP="00367279">
      <w:pPr>
        <w:pStyle w:val="ListParagraph"/>
        <w:spacing w:after="0" w:line="240" w:lineRule="auto"/>
        <w:ind w:left="0"/>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ab/>
        <w:t>аа) в т. 1 думите</w:t>
      </w:r>
      <w:r>
        <w:rPr>
          <w:rFonts w:ascii="Times New Roman" w:hAnsi="Times New Roman"/>
          <w:sz w:val="24"/>
          <w:szCs w:val="24"/>
          <w:shd w:val="clear" w:color="auto" w:fill="FFFFFF"/>
        </w:rPr>
        <w:t xml:space="preserve"> „</w:t>
      </w:r>
      <w:r w:rsidRPr="006B2C8B">
        <w:rPr>
          <w:rFonts w:ascii="Times New Roman" w:hAnsi="Times New Roman"/>
          <w:sz w:val="24"/>
          <w:szCs w:val="24"/>
        </w:rPr>
        <w:t>откази за издаване на удостоверения за осигурителен стаж и доход от органите на Националния осигурителен институт, откази за издаване на удостоверения за ползване на парична помощ за профилактика и рехабилитация и откази за заверяване на осигурителен стаж и доход в осигурителни книжки“ се заличават;</w:t>
      </w:r>
    </w:p>
    <w:p w:rsidR="00055830" w:rsidRPr="006B2C8B" w:rsidRDefault="00055830" w:rsidP="00367279">
      <w:pPr>
        <w:pStyle w:val="ListParagraph"/>
        <w:spacing w:after="0" w:line="240" w:lineRule="auto"/>
        <w:ind w:left="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бб) създават се т. 4 и 5:</w:t>
      </w:r>
    </w:p>
    <w:p w:rsidR="00055830" w:rsidRPr="006B2C8B" w:rsidRDefault="00055830" w:rsidP="00290194">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 xml:space="preserve">„4. </w:t>
      </w:r>
      <w:r w:rsidRPr="006B2C8B">
        <w:rPr>
          <w:rFonts w:ascii="Times New Roman" w:hAnsi="Times New Roman"/>
          <w:sz w:val="24"/>
          <w:szCs w:val="24"/>
        </w:rPr>
        <w:t>откази за издаване на удостоверения за осигурителен стаж и доход от органите на Националния осигурителен институт, откази за издаване на удостоверения за ползване на парична помощ за профилактика и рехабилитация и откази за заверяване на осигурителен стаж и доход в осигурителни книжки;</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5. съдържанието на документ, удостоверяващ осигурителен стаж и осигурителен доход, издаден от органите на Националния осигурителен институт.”</w:t>
      </w:r>
      <w:r>
        <w:rPr>
          <w:rFonts w:ascii="Times New Roman" w:hAnsi="Times New Roman"/>
          <w:sz w:val="24"/>
          <w:szCs w:val="24"/>
          <w:shd w:val="clear" w:color="auto" w:fill="FFFFFF"/>
        </w:rPr>
        <w:t>;</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в) алинея 2 се изменя така:</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„(2) Жалбите по ал. 1 се подават в писмена форма в следните срокове:</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1. срещу разпорежданията по т. 2, буква</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а“ – в едномесечен срок от получаването им;</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2. срещу разпорежданията по т. 2, букви</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б“–</w:t>
      </w:r>
      <w:r>
        <w:rPr>
          <w:rFonts w:ascii="Times New Roman" w:hAnsi="Times New Roman"/>
          <w:sz w:val="24"/>
          <w:szCs w:val="24"/>
          <w:shd w:val="clear" w:color="auto" w:fill="FFFFFF"/>
        </w:rPr>
        <w:t>„</w:t>
      </w:r>
      <w:r w:rsidRPr="006B2C8B">
        <w:rPr>
          <w:rFonts w:ascii="Times New Roman" w:hAnsi="Times New Roman"/>
          <w:sz w:val="24"/>
          <w:szCs w:val="24"/>
          <w:shd w:val="clear" w:color="auto" w:fill="FFFFFF"/>
        </w:rPr>
        <w:t xml:space="preserve">ж“, задължителните предписания по </w:t>
      </w:r>
      <w:r>
        <w:rPr>
          <w:rFonts w:ascii="Times New Roman" w:hAnsi="Times New Roman"/>
          <w:sz w:val="24"/>
          <w:szCs w:val="24"/>
          <w:shd w:val="clear" w:color="auto" w:fill="FFFFFF"/>
        </w:rPr>
        <w:br/>
      </w:r>
      <w:r w:rsidRPr="006B2C8B">
        <w:rPr>
          <w:rFonts w:ascii="Times New Roman" w:hAnsi="Times New Roman"/>
          <w:sz w:val="24"/>
          <w:szCs w:val="24"/>
          <w:shd w:val="clear" w:color="auto" w:fill="FFFFFF"/>
        </w:rPr>
        <w:t>т. 3, отказите по т. 4 и съдържанието на документ по т. 5 – в 14-дневен срок</w:t>
      </w:r>
      <w:r>
        <w:rPr>
          <w:rFonts w:ascii="Times New Roman" w:hAnsi="Times New Roman"/>
          <w:sz w:val="24"/>
          <w:szCs w:val="24"/>
          <w:shd w:val="clear" w:color="auto" w:fill="FFFFFF"/>
        </w:rPr>
        <w:t>,</w:t>
      </w:r>
      <w:r w:rsidRPr="006B2C8B">
        <w:rPr>
          <w:rFonts w:ascii="Times New Roman" w:hAnsi="Times New Roman"/>
          <w:sz w:val="24"/>
          <w:szCs w:val="24"/>
          <w:shd w:val="clear" w:color="auto" w:fill="FFFFFF"/>
        </w:rPr>
        <w:t xml:space="preserve"> от получаването.“</w:t>
      </w:r>
      <w:r>
        <w:rPr>
          <w:rFonts w:ascii="Times New Roman" w:hAnsi="Times New Roman"/>
          <w:sz w:val="24"/>
          <w:szCs w:val="24"/>
          <w:shd w:val="clear" w:color="auto" w:fill="FFFFFF"/>
        </w:rPr>
        <w:t>;</w:t>
      </w:r>
    </w:p>
    <w:p w:rsidR="00055830" w:rsidRPr="006B2C8B" w:rsidRDefault="00055830" w:rsidP="00367279">
      <w:pPr>
        <w:pStyle w:val="ListParagraph"/>
        <w:spacing w:after="0" w:line="240" w:lineRule="auto"/>
        <w:ind w:left="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г) в ал. 3</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 xml:space="preserve"> изречение 3 се заличава;</w:t>
      </w:r>
    </w:p>
    <w:p w:rsidR="00055830" w:rsidRPr="006B2C8B" w:rsidRDefault="00055830" w:rsidP="00367279">
      <w:pPr>
        <w:pStyle w:val="ListParagraph"/>
        <w:spacing w:after="0" w:line="240" w:lineRule="auto"/>
        <w:ind w:left="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д) алинея 4 се изменя така:</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„(4) Разпорежданията, издадени от длъжностното лице по чл. 98, ал. 1, т. 2</w:t>
      </w:r>
      <w:r>
        <w:rPr>
          <w:rFonts w:ascii="Times New Roman" w:hAnsi="Times New Roman"/>
          <w:sz w:val="24"/>
          <w:szCs w:val="24"/>
          <w:shd w:val="clear" w:color="auto" w:fill="FFFFFF"/>
        </w:rPr>
        <w:t>,</w:t>
      </w:r>
      <w:r w:rsidRPr="006B2C8B">
        <w:rPr>
          <w:rFonts w:ascii="Times New Roman" w:hAnsi="Times New Roman"/>
          <w:sz w:val="24"/>
          <w:szCs w:val="24"/>
          <w:shd w:val="clear" w:color="auto" w:fill="FFFFFF"/>
        </w:rPr>
        <w:t xml:space="preserve"> могат да се обжалват пред управителя на Националния осигурителен институт в едномесечен срок, съответно за разпорежданията по чл. 98, ал. 2 – в 14-дневен срок</w:t>
      </w:r>
      <w:r>
        <w:rPr>
          <w:rFonts w:ascii="Times New Roman" w:hAnsi="Times New Roman"/>
          <w:sz w:val="24"/>
          <w:szCs w:val="24"/>
          <w:shd w:val="clear" w:color="auto" w:fill="FFFFFF"/>
        </w:rPr>
        <w:t>,</w:t>
      </w:r>
      <w:r w:rsidRPr="006B2C8B">
        <w:rPr>
          <w:rFonts w:ascii="Times New Roman" w:hAnsi="Times New Roman"/>
          <w:sz w:val="24"/>
          <w:szCs w:val="24"/>
          <w:shd w:val="clear" w:color="auto" w:fill="FFFFFF"/>
        </w:rPr>
        <w:t xml:space="preserve"> от получаването им. Решението се изготвя в срока и по реда на ал. 3.”</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b/>
          <w:sz w:val="24"/>
          <w:szCs w:val="24"/>
        </w:rPr>
        <w:t>41.</w:t>
      </w:r>
      <w:r w:rsidRPr="006B2C8B">
        <w:rPr>
          <w:rFonts w:ascii="Times New Roman" w:hAnsi="Times New Roman"/>
          <w:sz w:val="24"/>
          <w:szCs w:val="24"/>
        </w:rPr>
        <w:t xml:space="preserve"> В чл. 118:</w:t>
      </w:r>
    </w:p>
    <w:p w:rsidR="00055830"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rPr>
        <w:t xml:space="preserve">а) </w:t>
      </w:r>
      <w:r>
        <w:rPr>
          <w:rFonts w:ascii="Times New Roman" w:hAnsi="Times New Roman"/>
          <w:sz w:val="24"/>
          <w:szCs w:val="24"/>
        </w:rPr>
        <w:t>наименованието</w:t>
      </w:r>
      <w:r w:rsidRPr="006B2C8B">
        <w:rPr>
          <w:rFonts w:ascii="Times New Roman" w:hAnsi="Times New Roman"/>
          <w:sz w:val="24"/>
          <w:szCs w:val="24"/>
          <w:shd w:val="clear" w:color="auto" w:fill="FFFFFF"/>
        </w:rPr>
        <w:t xml:space="preserve"> се изменя така:</w:t>
      </w:r>
      <w:r>
        <w:rPr>
          <w:rFonts w:ascii="Times New Roman" w:hAnsi="Times New Roman"/>
          <w:sz w:val="24"/>
          <w:szCs w:val="24"/>
          <w:shd w:val="clear" w:color="auto" w:fill="FFFFFF"/>
        </w:rPr>
        <w:t xml:space="preserve"> </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w:t>
      </w:r>
      <w:r w:rsidRPr="006B2C8B">
        <w:rPr>
          <w:rFonts w:ascii="Times New Roman" w:hAnsi="Times New Roman"/>
          <w:sz w:val="24"/>
          <w:szCs w:val="24"/>
          <w:shd w:val="clear" w:color="auto" w:fill="FFFFFF"/>
        </w:rPr>
        <w:t>Обжалване по съдебен ред“;</w:t>
      </w:r>
    </w:p>
    <w:p w:rsidR="00055830"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б) в ал. 1 се създава изречение трето:</w:t>
      </w:r>
      <w:r>
        <w:rPr>
          <w:rFonts w:ascii="Times New Roman" w:hAnsi="Times New Roman"/>
          <w:sz w:val="24"/>
          <w:szCs w:val="24"/>
          <w:shd w:val="clear" w:color="auto" w:fill="FFFFFF"/>
        </w:rPr>
        <w:t xml:space="preserve"> </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shd w:val="clear" w:color="auto" w:fill="FFFFFF"/>
        </w:rPr>
        <w:t>„</w:t>
      </w:r>
      <w:r w:rsidRPr="006B2C8B">
        <w:rPr>
          <w:rFonts w:ascii="Times New Roman" w:hAnsi="Times New Roman"/>
          <w:sz w:val="24"/>
          <w:szCs w:val="24"/>
          <w:shd w:val="clear" w:color="auto" w:fill="FFFFFF"/>
        </w:rPr>
        <w:t>Не може да се оспорва пред съд съдържанието на документ по чл. 117, ал. 1, т. 5, както и решението на ръководителя на териториалното поделение на Националния осигурителен институт, с което се е произнесъл по оспорване съдържанието на такъв документ.“</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b/>
          <w:sz w:val="24"/>
          <w:szCs w:val="24"/>
          <w:shd w:val="clear" w:color="auto" w:fill="FFFFFF"/>
        </w:rPr>
        <w:t xml:space="preserve">42. </w:t>
      </w:r>
      <w:r w:rsidRPr="006B2C8B">
        <w:rPr>
          <w:rFonts w:ascii="Times New Roman" w:hAnsi="Times New Roman"/>
          <w:sz w:val="24"/>
          <w:szCs w:val="24"/>
          <w:shd w:val="clear" w:color="auto" w:fill="FFFFFF"/>
        </w:rPr>
        <w:t xml:space="preserve">В чл. 118а, ал. 1 след думите </w:t>
      </w:r>
      <w:r>
        <w:rPr>
          <w:rFonts w:ascii="Times New Roman" w:hAnsi="Times New Roman"/>
          <w:sz w:val="24"/>
          <w:szCs w:val="24"/>
          <w:shd w:val="clear" w:color="auto" w:fill="FFFFFF"/>
        </w:rPr>
        <w:t>„</w:t>
      </w:r>
      <w:r w:rsidRPr="006B2C8B">
        <w:rPr>
          <w:rFonts w:ascii="Times New Roman" w:hAnsi="Times New Roman"/>
          <w:sz w:val="24"/>
          <w:szCs w:val="24"/>
          <w:shd w:val="clear" w:color="auto" w:fill="FFFFFF"/>
        </w:rPr>
        <w:t>Националния осигурителен институт” се добавя</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и на управителя на Националния осигурителен институт”.</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 xml:space="preserve">43. </w:t>
      </w:r>
      <w:r w:rsidRPr="006B2C8B">
        <w:rPr>
          <w:rFonts w:ascii="Times New Roman" w:hAnsi="Times New Roman"/>
          <w:sz w:val="24"/>
          <w:szCs w:val="24"/>
          <w:shd w:val="clear" w:color="auto" w:fill="FFFFFF"/>
        </w:rPr>
        <w:t xml:space="preserve">В чл. 343в, ал. 1, т. 1 </w:t>
      </w:r>
      <w:r>
        <w:rPr>
          <w:rFonts w:ascii="Times New Roman" w:hAnsi="Times New Roman"/>
          <w:sz w:val="24"/>
          <w:szCs w:val="24"/>
          <w:shd w:val="clear" w:color="auto" w:fill="FFFFFF"/>
        </w:rPr>
        <w:t>съюзът „или” накрая се заменя с „и/или”.</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 xml:space="preserve">44. </w:t>
      </w:r>
      <w:r w:rsidRPr="006B2C8B">
        <w:rPr>
          <w:rFonts w:ascii="Times New Roman" w:hAnsi="Times New Roman"/>
          <w:sz w:val="24"/>
          <w:szCs w:val="24"/>
          <w:shd w:val="clear" w:color="auto" w:fill="FFFFFF"/>
        </w:rPr>
        <w:t>В чл. 355:</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а) в ал. 1 след думите</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прилагането им“ се добавя</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както и който не подаде или не подаде в срок декларация с данните по чл. 5, ал. 4 или декларация от самоосигуряващо се лице“</w:t>
      </w:r>
      <w:r>
        <w:rPr>
          <w:rFonts w:ascii="Times New Roman" w:hAnsi="Times New Roman"/>
          <w:sz w:val="24"/>
          <w:szCs w:val="24"/>
          <w:shd w:val="clear" w:color="auto" w:fill="FFFFFF"/>
        </w:rPr>
        <w:t xml:space="preserve"> и се поставя запетая</w:t>
      </w:r>
      <w:r w:rsidRPr="006B2C8B">
        <w:rPr>
          <w:rFonts w:ascii="Times New Roman" w:hAnsi="Times New Roman"/>
          <w:sz w:val="24"/>
          <w:szCs w:val="24"/>
          <w:shd w:val="clear" w:color="auto" w:fill="FFFFFF"/>
        </w:rPr>
        <w:t>;</w:t>
      </w:r>
    </w:p>
    <w:p w:rsidR="00055830" w:rsidRPr="006B2C8B" w:rsidRDefault="00055830" w:rsidP="00367279">
      <w:pPr>
        <w:pStyle w:val="ListParagraph"/>
        <w:spacing w:after="0" w:line="240" w:lineRule="auto"/>
        <w:ind w:left="0" w:firstLine="709"/>
        <w:jc w:val="both"/>
        <w:rPr>
          <w:rFonts w:ascii="Times New Roman" w:hAnsi="Times New Roman"/>
          <w:b/>
          <w:sz w:val="24"/>
          <w:szCs w:val="24"/>
          <w:shd w:val="clear" w:color="auto" w:fill="FFFFFF"/>
        </w:rPr>
      </w:pPr>
      <w:r w:rsidRPr="006B2C8B">
        <w:rPr>
          <w:rFonts w:ascii="Times New Roman" w:hAnsi="Times New Roman"/>
          <w:sz w:val="24"/>
          <w:szCs w:val="24"/>
          <w:shd w:val="clear" w:color="auto" w:fill="FFFFFF"/>
        </w:rPr>
        <w:t>б) в ал. 2 думите</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и който не подаде в срок декларация с данните по чл. 5, ал. 4 или декларация от самоосигуряващо се лице“ се заличават, а думите</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от 250 лв.“ се заменят с</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от 50 до 250 лв.“.</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b/>
          <w:sz w:val="24"/>
          <w:szCs w:val="24"/>
        </w:rPr>
        <w:t>45.</w:t>
      </w:r>
      <w:r w:rsidRPr="006B2C8B">
        <w:rPr>
          <w:rFonts w:ascii="Times New Roman" w:hAnsi="Times New Roman"/>
          <w:sz w:val="24"/>
          <w:szCs w:val="24"/>
        </w:rPr>
        <w:t xml:space="preserve"> В § 1, ал. 1 от </w:t>
      </w:r>
      <w:r>
        <w:rPr>
          <w:rFonts w:ascii="Times New Roman" w:hAnsi="Times New Roman"/>
          <w:sz w:val="24"/>
          <w:szCs w:val="24"/>
        </w:rPr>
        <w:t>Д</w:t>
      </w:r>
      <w:r w:rsidRPr="006B2C8B">
        <w:rPr>
          <w:rFonts w:ascii="Times New Roman" w:hAnsi="Times New Roman"/>
          <w:sz w:val="24"/>
          <w:szCs w:val="24"/>
        </w:rPr>
        <w:t>опълнителните разпоредби:</w:t>
      </w:r>
    </w:p>
    <w:p w:rsidR="00055830" w:rsidRDefault="00055830" w:rsidP="00367279">
      <w:pPr>
        <w:pStyle w:val="ListParagraph"/>
        <w:spacing w:after="0" w:line="240" w:lineRule="auto"/>
        <w:ind w:left="0" w:firstLine="709"/>
        <w:jc w:val="both"/>
        <w:rPr>
          <w:rFonts w:ascii="Times New Roman" w:hAnsi="Times New Roman"/>
          <w:sz w:val="24"/>
          <w:szCs w:val="24"/>
          <w:lang w:val="en-US"/>
        </w:rPr>
      </w:pPr>
      <w:r w:rsidRPr="006B2C8B">
        <w:rPr>
          <w:rFonts w:ascii="Times New Roman" w:hAnsi="Times New Roman"/>
          <w:sz w:val="24"/>
          <w:szCs w:val="24"/>
        </w:rPr>
        <w:t>а) в т. 3 изречение трето се изменя така:</w:t>
      </w:r>
      <w:r>
        <w:rPr>
          <w:rFonts w:ascii="Times New Roman" w:hAnsi="Times New Roman"/>
          <w:sz w:val="24"/>
          <w:szCs w:val="24"/>
        </w:rPr>
        <w:t xml:space="preserve"> </w:t>
      </w:r>
    </w:p>
    <w:p w:rsidR="00055830" w:rsidRDefault="00055830" w:rsidP="00367279">
      <w:pPr>
        <w:pStyle w:val="ListParagraph"/>
        <w:spacing w:after="0" w:line="240" w:lineRule="auto"/>
        <w:ind w:left="0" w:firstLine="709"/>
        <w:jc w:val="both"/>
        <w:rPr>
          <w:rFonts w:ascii="Times New Roman" w:hAnsi="Times New Roman"/>
          <w:sz w:val="24"/>
          <w:szCs w:val="24"/>
          <w:lang w:val="en-US"/>
        </w:rPr>
      </w:pPr>
    </w:p>
    <w:p w:rsidR="00055830" w:rsidRPr="008769D6" w:rsidRDefault="00055830" w:rsidP="00367279">
      <w:pPr>
        <w:pStyle w:val="ListParagraph"/>
        <w:spacing w:after="0" w:line="240" w:lineRule="auto"/>
        <w:ind w:left="0" w:firstLine="709"/>
        <w:jc w:val="both"/>
        <w:rPr>
          <w:rFonts w:ascii="Times New Roman" w:hAnsi="Times New Roman"/>
          <w:sz w:val="24"/>
          <w:szCs w:val="24"/>
          <w:lang w:val="en-US"/>
        </w:rPr>
      </w:pP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w:t>
      </w:r>
      <w:r w:rsidRPr="006B2C8B">
        <w:rPr>
          <w:rFonts w:ascii="Times New Roman" w:hAnsi="Times New Roman"/>
          <w:sz w:val="24"/>
          <w:szCs w:val="24"/>
        </w:rPr>
        <w:t>Самоосигуряващите се лица се смятат за осигурени за времето, през което са внесени дължимите осигурителни вноски по чл. 6, ал. 8, а лицата по чл. 4а се смятат за осигурени за времето, през което са внесени дължимите осигурителни вноски.“;</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sz w:val="24"/>
          <w:szCs w:val="24"/>
        </w:rPr>
        <w:t>б) точка 4а се изменя така:</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sz w:val="24"/>
          <w:szCs w:val="24"/>
        </w:rPr>
        <w:t>„4а.</w:t>
      </w:r>
      <w:r>
        <w:rPr>
          <w:rFonts w:ascii="Times New Roman" w:hAnsi="Times New Roman"/>
          <w:sz w:val="24"/>
          <w:szCs w:val="24"/>
        </w:rPr>
        <w:t xml:space="preserve"> „</w:t>
      </w:r>
      <w:r w:rsidRPr="006B2C8B">
        <w:rPr>
          <w:rFonts w:ascii="Times New Roman" w:hAnsi="Times New Roman"/>
          <w:sz w:val="24"/>
          <w:szCs w:val="24"/>
        </w:rPr>
        <w:t>Индексът на потребителските цени” по чл. 100 е хармонизираният индекс на потребителските цени.”;</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sz w:val="24"/>
          <w:szCs w:val="24"/>
        </w:rPr>
        <w:t>в) създават се т. 13 и 14:</w:t>
      </w:r>
    </w:p>
    <w:p w:rsidR="00055830" w:rsidRPr="006B2C8B" w:rsidRDefault="00055830" w:rsidP="00367279">
      <w:pPr>
        <w:pStyle w:val="ListParagraph"/>
        <w:spacing w:after="0" w:line="240" w:lineRule="auto"/>
        <w:ind w:left="0" w:firstLine="709"/>
        <w:jc w:val="both"/>
        <w:rPr>
          <w:rFonts w:ascii="Times New Roman" w:hAnsi="Times New Roman"/>
          <w:sz w:val="24"/>
          <w:szCs w:val="24"/>
        </w:rPr>
      </w:pPr>
      <w:r w:rsidRPr="006B2C8B">
        <w:rPr>
          <w:rFonts w:ascii="Times New Roman" w:hAnsi="Times New Roman"/>
          <w:sz w:val="24"/>
          <w:szCs w:val="24"/>
        </w:rPr>
        <w:t>„13.</w:t>
      </w:r>
      <w:r>
        <w:rPr>
          <w:rFonts w:ascii="Times New Roman" w:hAnsi="Times New Roman"/>
          <w:sz w:val="24"/>
          <w:szCs w:val="24"/>
        </w:rPr>
        <w:t xml:space="preserve"> „</w:t>
      </w:r>
      <w:r w:rsidRPr="006B2C8B">
        <w:rPr>
          <w:rFonts w:ascii="Times New Roman" w:hAnsi="Times New Roman"/>
          <w:sz w:val="24"/>
          <w:szCs w:val="24"/>
        </w:rPr>
        <w:t>Упражняване на правото на обезщетение за безработица” е наличието на период, за който е изплатено отпуснато парично обезщетение за безработица.</w:t>
      </w:r>
    </w:p>
    <w:p w:rsidR="00055830" w:rsidRPr="006B2C8B" w:rsidRDefault="00055830" w:rsidP="00367279">
      <w:pPr>
        <w:ind w:firstLine="709"/>
      </w:pPr>
      <w:r w:rsidRPr="006B2C8B">
        <w:t>14.</w:t>
      </w:r>
      <w:r>
        <w:t xml:space="preserve"> „</w:t>
      </w:r>
      <w:r w:rsidRPr="006B2C8B">
        <w:t xml:space="preserve">Детски заведения на пълна държавна издръжка“ са заведенията, в които на децата се осигуряват жилище, храна и облекло за сметка на държавния и </w:t>
      </w:r>
      <w:r>
        <w:rPr>
          <w:lang w:val="en-US"/>
        </w:rPr>
        <w:t xml:space="preserve">на </w:t>
      </w:r>
      <w:r w:rsidRPr="006B2C8B">
        <w:t>общинските бюджети, без да се заплаща такса.”.</w:t>
      </w:r>
    </w:p>
    <w:p w:rsidR="00055830" w:rsidRPr="006B2C8B" w:rsidRDefault="00055830" w:rsidP="00367279">
      <w:pPr>
        <w:pStyle w:val="ListParagraph"/>
        <w:spacing w:after="0" w:line="240" w:lineRule="auto"/>
        <w:ind w:left="0" w:firstLine="709"/>
        <w:jc w:val="both"/>
        <w:rPr>
          <w:rFonts w:ascii="Times New Roman" w:hAnsi="Times New Roman"/>
          <w:b/>
          <w:sz w:val="24"/>
          <w:szCs w:val="24"/>
          <w:shd w:val="clear" w:color="auto" w:fill="FFFFFF"/>
        </w:rPr>
      </w:pP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b/>
          <w:sz w:val="24"/>
          <w:szCs w:val="24"/>
          <w:shd w:val="clear" w:color="auto" w:fill="FFFFFF"/>
        </w:rPr>
        <w:t>46.</w:t>
      </w:r>
      <w:r w:rsidRPr="006B2C8B">
        <w:rPr>
          <w:rFonts w:ascii="Times New Roman" w:hAnsi="Times New Roman"/>
          <w:sz w:val="24"/>
          <w:szCs w:val="24"/>
          <w:shd w:val="clear" w:color="auto" w:fill="FFFFFF"/>
        </w:rPr>
        <w:t xml:space="preserve"> В </w:t>
      </w:r>
      <w:r>
        <w:rPr>
          <w:rFonts w:ascii="Times New Roman" w:hAnsi="Times New Roman"/>
          <w:sz w:val="24"/>
          <w:szCs w:val="24"/>
          <w:shd w:val="clear" w:color="auto" w:fill="FFFFFF"/>
        </w:rPr>
        <w:t>П</w:t>
      </w:r>
      <w:r w:rsidRPr="006B2C8B">
        <w:rPr>
          <w:rFonts w:ascii="Times New Roman" w:hAnsi="Times New Roman"/>
          <w:sz w:val="24"/>
          <w:szCs w:val="24"/>
          <w:shd w:val="clear" w:color="auto" w:fill="FFFFFF"/>
        </w:rPr>
        <w:t>реходните и заключителни</w:t>
      </w:r>
      <w:r>
        <w:rPr>
          <w:rFonts w:ascii="Times New Roman" w:hAnsi="Times New Roman"/>
          <w:sz w:val="24"/>
          <w:szCs w:val="24"/>
          <w:shd w:val="clear" w:color="auto" w:fill="FFFFFF"/>
        </w:rPr>
        <w:t>те</w:t>
      </w:r>
      <w:r w:rsidRPr="006B2C8B">
        <w:rPr>
          <w:rFonts w:ascii="Times New Roman" w:hAnsi="Times New Roman"/>
          <w:sz w:val="24"/>
          <w:szCs w:val="24"/>
          <w:shd w:val="clear" w:color="auto" w:fill="FFFFFF"/>
        </w:rPr>
        <w:t xml:space="preserve"> разпоредби:</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а) в § 4б:</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аа) в ал. 2 след думите</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чл. 68” се добавя</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68а”</w:t>
      </w:r>
      <w:r>
        <w:rPr>
          <w:rFonts w:ascii="Times New Roman" w:hAnsi="Times New Roman"/>
          <w:sz w:val="24"/>
          <w:szCs w:val="24"/>
          <w:shd w:val="clear" w:color="auto" w:fill="FFFFFF"/>
        </w:rPr>
        <w:t xml:space="preserve"> и се поставя запетая</w:t>
      </w:r>
      <w:r w:rsidRPr="006B2C8B">
        <w:rPr>
          <w:rFonts w:ascii="Times New Roman" w:hAnsi="Times New Roman"/>
          <w:sz w:val="24"/>
          <w:szCs w:val="24"/>
          <w:shd w:val="clear" w:color="auto" w:fill="FFFFFF"/>
        </w:rPr>
        <w:t>;</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бб) в ал. 3 думите</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пожизнено трайно намалена работоспособност над 70,99 на сто” се заменят с</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 xml:space="preserve">трайно намалена работоспособност над 89,99 на сто”; </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вв) алинея 6 се отменя;</w:t>
      </w:r>
    </w:p>
    <w:p w:rsidR="00055830" w:rsidRPr="006B2C8B" w:rsidRDefault="00055830" w:rsidP="00367279">
      <w:pPr>
        <w:pStyle w:val="ListParagraph"/>
        <w:spacing w:after="0" w:line="240" w:lineRule="auto"/>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б) в § 6</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 xml:space="preserve"> ал. 5 се изменя така:</w:t>
      </w:r>
    </w:p>
    <w:p w:rsidR="00055830" w:rsidRPr="006B2C8B" w:rsidRDefault="00055830" w:rsidP="00367279">
      <w:pPr>
        <w:pStyle w:val="ListParagraph"/>
        <w:spacing w:after="0" w:line="240" w:lineRule="auto"/>
        <w:ind w:left="0" w:firstLine="709"/>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„(5) Алинеи 1 и 2 не се прилагат за лицата, получаващи пенсия за военна инвалидност при навършване на възрастта по чл. 68, ал. 1.”;</w:t>
      </w:r>
    </w:p>
    <w:p w:rsidR="00055830" w:rsidRPr="006B2C8B" w:rsidRDefault="00055830" w:rsidP="00367279">
      <w:pPr>
        <w:ind w:firstLine="708"/>
      </w:pPr>
      <w:r w:rsidRPr="006B2C8B">
        <w:t>в) създават се § 22ф, 22х, 22ц и 22ч:</w:t>
      </w:r>
    </w:p>
    <w:p w:rsidR="00055830" w:rsidRPr="006B2C8B" w:rsidRDefault="00055830" w:rsidP="009161FC">
      <w:pPr>
        <w:ind w:firstLine="708"/>
      </w:pPr>
      <w:r w:rsidRPr="006B2C8B">
        <w:t xml:space="preserve">„§ </w:t>
      </w:r>
      <w:r w:rsidRPr="006B2C8B">
        <w:rPr>
          <w:lang w:eastAsia="bg-BG"/>
        </w:rPr>
        <w:t xml:space="preserve">22ф. </w:t>
      </w:r>
      <w:r w:rsidRPr="006B2C8B">
        <w:t>Периодът на паричните обезщетения за безработица на лицата, чието осигуряване е прекратено преди 1 януари 2017 г., се определя по досегашния ред.</w:t>
      </w:r>
    </w:p>
    <w:p w:rsidR="00055830" w:rsidRPr="006B2C8B" w:rsidRDefault="00055830" w:rsidP="00367279">
      <w:pPr>
        <w:ind w:firstLine="709"/>
        <w:rPr>
          <w:b/>
          <w:bCs/>
          <w:lang w:eastAsia="bg-BG"/>
        </w:rPr>
      </w:pPr>
      <w:r w:rsidRPr="006B2C8B">
        <w:t xml:space="preserve">§ </w:t>
      </w:r>
      <w:r w:rsidRPr="006B2C8B">
        <w:rPr>
          <w:lang w:eastAsia="bg-BG"/>
        </w:rPr>
        <w:t>22х. Следователите и младши следователите, които до влизане</w:t>
      </w:r>
      <w:r>
        <w:rPr>
          <w:lang w:eastAsia="bg-BG"/>
        </w:rPr>
        <w:t>то</w:t>
      </w:r>
      <w:r w:rsidRPr="006B2C8B">
        <w:rPr>
          <w:lang w:eastAsia="bg-BG"/>
        </w:rPr>
        <w:t xml:space="preserve"> в сила на  § 221 от </w:t>
      </w:r>
      <w:r>
        <w:rPr>
          <w:lang w:eastAsia="bg-BG"/>
        </w:rPr>
        <w:t>П</w:t>
      </w:r>
      <w:r w:rsidRPr="006B2C8B">
        <w:rPr>
          <w:lang w:eastAsia="bg-BG"/>
        </w:rPr>
        <w:t>реходните и заключителни</w:t>
      </w:r>
      <w:r>
        <w:rPr>
          <w:lang w:eastAsia="bg-BG"/>
        </w:rPr>
        <w:t>те</w:t>
      </w:r>
      <w:r w:rsidRPr="006B2C8B">
        <w:rPr>
          <w:lang w:eastAsia="bg-BG"/>
        </w:rPr>
        <w:t xml:space="preserve"> разпоредби на Закона за изменение и допълнение на Закона за съдебната власт (ДВ, бр. 62 от 2016 г.) са придобили право на пенсия при условията на действащата от 1 януари 2016 година разпоредба на чл. 69, ал. 2</w:t>
      </w:r>
      <w:r>
        <w:rPr>
          <w:lang w:eastAsia="bg-BG"/>
        </w:rPr>
        <w:t>,</w:t>
      </w:r>
      <w:r w:rsidRPr="006B2C8B">
        <w:rPr>
          <w:lang w:eastAsia="bg-BG"/>
        </w:rPr>
        <w:t xml:space="preserve"> могат да упражнят придобитото право при тези условия. </w:t>
      </w:r>
    </w:p>
    <w:p w:rsidR="00055830" w:rsidRPr="006B2C8B" w:rsidRDefault="00055830" w:rsidP="00367279">
      <w:pPr>
        <w:ind w:firstLine="708"/>
      </w:pPr>
      <w:r w:rsidRPr="006B2C8B">
        <w:t>§ 22ц.</w:t>
      </w:r>
      <w:r w:rsidRPr="006B2C8B">
        <w:rPr>
          <w:b/>
        </w:rPr>
        <w:t xml:space="preserve"> </w:t>
      </w:r>
      <w:r w:rsidRPr="006B2C8B">
        <w:t xml:space="preserve">Пенсиите на лицата, които са придобили право на пенсия до 31 декември </w:t>
      </w:r>
      <w:r>
        <w:br/>
      </w:r>
      <w:r w:rsidRPr="006B2C8B">
        <w:t>2016 г., се отпускат от датата на придобиване на правото, когато заявлението с необходимите документи е подадено в 6-месечен срок от тази дата. Когато заявлението е подадено след изтичане</w:t>
      </w:r>
      <w:r>
        <w:t>то</w:t>
      </w:r>
      <w:r w:rsidRPr="006B2C8B">
        <w:t xml:space="preserve"> на 6-месечния срок от придобиване на правото на пенсия, пенсиите се отпускат от датата на подаване на заявлението.</w:t>
      </w:r>
    </w:p>
    <w:p w:rsidR="00055830" w:rsidRPr="006B2C8B" w:rsidRDefault="00055830" w:rsidP="00367279">
      <w:r w:rsidRPr="006B2C8B">
        <w:rPr>
          <w:b/>
        </w:rPr>
        <w:t xml:space="preserve">     </w:t>
      </w:r>
      <w:r w:rsidRPr="006B2C8B">
        <w:rPr>
          <w:b/>
        </w:rPr>
        <w:tab/>
      </w:r>
      <w:r w:rsidRPr="006B2C8B">
        <w:t>§ 22ч. Жалбите по чл. 117, ал. 1, т. 2, буква</w:t>
      </w:r>
      <w:r>
        <w:t xml:space="preserve"> „</w:t>
      </w:r>
      <w:r w:rsidRPr="006B2C8B">
        <w:t xml:space="preserve">а“ и ал. 4 срещу разпореждания за пенсии, връчени до 31 декември 2016 г., могат да се подават в двумесечен, съответно в тримесечен срок от връчването.“ </w:t>
      </w:r>
    </w:p>
    <w:p w:rsidR="00055830" w:rsidRPr="006B2C8B" w:rsidRDefault="00055830" w:rsidP="00367279">
      <w:pPr>
        <w:ind w:firstLine="360"/>
      </w:pPr>
    </w:p>
    <w:p w:rsidR="00055830" w:rsidRDefault="00055830" w:rsidP="00367279">
      <w:pPr>
        <w:ind w:firstLine="709"/>
      </w:pPr>
      <w:r w:rsidRPr="006B2C8B">
        <w:rPr>
          <w:rStyle w:val="parcapt2"/>
          <w:bCs/>
        </w:rPr>
        <w:t>§ 4.</w:t>
      </w:r>
      <w:r w:rsidRPr="006B2C8B">
        <w:t xml:space="preserve"> В Кодекса на труда </w:t>
      </w:r>
      <w:r w:rsidRPr="008769D6">
        <w:t xml:space="preserve">(обн., ДВ, бр. 26 и 27 от 1986 г.; изм. и доп., бр. 6 от 1988 г., бр. 21, 30 и 94 от 1990 г., бр. 27, 32 и 104 от 1991 г., бр. 23, 26, 88 и 100 от 1992 г.; Решение </w:t>
      </w:r>
      <w:r>
        <w:br/>
      </w:r>
      <w:r w:rsidRPr="008769D6">
        <w:t xml:space="preserve">№ 12 на Конституционния съд от 1995 г. - бр. 69 от 1995 г.; изм. и доп., бр. 87 от 1995 г., </w:t>
      </w:r>
      <w:r>
        <w:br/>
      </w:r>
      <w:r w:rsidRPr="008769D6">
        <w:t xml:space="preserve">бр. 2, 12 и 28 от 1996 г., бр. 124 от 1997 г., бр. 22 от 1998 г.; Решение № 11 на Конституционния съд от 1998 г. - бр. 52 от 1998 г.; изм. и доп., бр. 56, 83, 108 и 133 от </w:t>
      </w:r>
      <w:r>
        <w:br/>
      </w:r>
      <w:r w:rsidRPr="008769D6">
        <w:t xml:space="preserve">1998 г., бр. 51, 67 и 110 от 1999 г., бр. 25 от 2001 г., бр. 1, 105 и 120 от 2002 г., бр. 18, 86 и 95 от 2003 г., бр. 52 от 2004 г., бр. 19, 27, 46, 76, 83 и 105 от 2005 г., бр. 24, 30, 48, 57, 68, 75, 102 и 105 от 2006 г., бр. 40, 46, 59, 64 и 104 от 2007 г., бр. 43, 94, 108 и 109 от 2008 г., бр. 35, 41 и 103 от 2009 г., бр. 15, 46, 58 и 77 от 2010 г.; Решение № 12 на Конституционния съд от </w:t>
      </w:r>
      <w:r>
        <w:br/>
      </w:r>
      <w:r w:rsidRPr="008769D6">
        <w:t xml:space="preserve">2010 г. - бр. 91 от 2010 г.; изм. и доп., бр. 100 и 101 от 2010 г., бр. 18, 33, 61 и 82 от 2011 г., бр. 7, 15, 20 и 38 от 2012 г.; Решение № 7 на Конституционния съд от 2012 г. - бр. 49 от </w:t>
      </w:r>
      <w:r>
        <w:br/>
      </w:r>
      <w:r w:rsidRPr="008769D6">
        <w:t xml:space="preserve">2012 г.; изм. и доп., бр. 77 и 82 от 2012 г., бр. 15 и 104 от 2013 г., бр. 1, 27 и 61 от 2014 г., </w:t>
      </w:r>
      <w:r>
        <w:br/>
      </w:r>
      <w:r w:rsidRPr="008769D6">
        <w:t>бр. 54, 61, 79 и 98 от 2015 г. и бр. 8</w:t>
      </w:r>
      <w:r>
        <w:t>, 57 и 59</w:t>
      </w:r>
      <w:r w:rsidRPr="008769D6">
        <w:t xml:space="preserve"> от 2016 г.)</w:t>
      </w:r>
      <w:r>
        <w:t xml:space="preserve"> </w:t>
      </w:r>
      <w:r w:rsidRPr="006B2C8B">
        <w:t>се правят следните изменения и допълнения:</w:t>
      </w:r>
    </w:p>
    <w:p w:rsidR="00055830" w:rsidRPr="006B2C8B" w:rsidRDefault="00055830" w:rsidP="00367279">
      <w:pPr>
        <w:ind w:firstLine="709"/>
      </w:pPr>
    </w:p>
    <w:p w:rsidR="00055830" w:rsidRPr="006B2C8B" w:rsidRDefault="00055830" w:rsidP="00367279">
      <w:pPr>
        <w:ind w:firstLine="567"/>
      </w:pPr>
      <w:r w:rsidRPr="006B2C8B">
        <w:rPr>
          <w:b/>
        </w:rPr>
        <w:t xml:space="preserve">1. </w:t>
      </w:r>
      <w:r>
        <w:t>В чл. 163</w:t>
      </w:r>
      <w:r w:rsidRPr="006B2C8B">
        <w:t>:</w:t>
      </w:r>
    </w:p>
    <w:p w:rsidR="00055830" w:rsidRPr="006B2C8B" w:rsidRDefault="00055830" w:rsidP="00367279">
      <w:pPr>
        <w:ind w:firstLine="567"/>
      </w:pPr>
      <w:r w:rsidRPr="006B2C8B">
        <w:t>а)</w:t>
      </w:r>
      <w:r w:rsidRPr="006B2C8B">
        <w:rPr>
          <w:b/>
        </w:rPr>
        <w:t xml:space="preserve"> </w:t>
      </w:r>
      <w:r w:rsidRPr="006B2C8B">
        <w:t>създава се нова ал. 7:</w:t>
      </w:r>
    </w:p>
    <w:p w:rsidR="00055830" w:rsidRPr="006B2C8B" w:rsidRDefault="00055830" w:rsidP="00367279">
      <w:pPr>
        <w:ind w:firstLine="567"/>
      </w:pPr>
      <w:r w:rsidRPr="006B2C8B">
        <w:t xml:space="preserve">„(7) </w:t>
      </w:r>
      <w:r w:rsidRPr="006B2C8B">
        <w:rPr>
          <w:shd w:val="clear" w:color="auto" w:fill="FFFFFF"/>
        </w:rPr>
        <w:t>Работничка или служителка</w:t>
      </w:r>
      <w:r w:rsidRPr="006B2C8B">
        <w:t>, при която е настанено дете по реда на чл. 26 от Закона за закрила на детето, има право на отпуск по ал. 1 в размер на разликата от възрастта на детето в деня на настаняването му до изтичане</w:t>
      </w:r>
      <w:r>
        <w:t>то</w:t>
      </w:r>
      <w:r w:rsidRPr="006B2C8B">
        <w:t xml:space="preserve"> срока на полагащия се отпуск за раждане. Този отпуск не може да се ползва едновременно с отпуска по ал. 1 и 6.“</w:t>
      </w:r>
      <w:r>
        <w:t>;</w:t>
      </w:r>
    </w:p>
    <w:p w:rsidR="00055830" w:rsidRPr="006B2C8B" w:rsidRDefault="00055830" w:rsidP="00367279">
      <w:pPr>
        <w:ind w:firstLine="567"/>
      </w:pPr>
      <w:r w:rsidRPr="006B2C8B">
        <w:t>б)</w:t>
      </w:r>
      <w:r w:rsidRPr="006B2C8B">
        <w:rPr>
          <w:b/>
        </w:rPr>
        <w:t xml:space="preserve"> </w:t>
      </w:r>
      <w:r w:rsidRPr="006B2C8B">
        <w:t>досегашната ал. 7 става ал. 8</w:t>
      </w:r>
      <w:r>
        <w:t>;</w:t>
      </w:r>
    </w:p>
    <w:p w:rsidR="00055830" w:rsidRPr="006B2C8B" w:rsidRDefault="00055830" w:rsidP="00367279">
      <w:pPr>
        <w:ind w:firstLine="567"/>
      </w:pPr>
      <w:r w:rsidRPr="006B2C8B">
        <w:t>в) създава се нова ал. 9:</w:t>
      </w:r>
    </w:p>
    <w:p w:rsidR="00055830" w:rsidRPr="006B2C8B" w:rsidRDefault="00055830" w:rsidP="00367279">
      <w:pPr>
        <w:ind w:firstLine="567"/>
        <w:rPr>
          <w:b/>
        </w:rPr>
      </w:pPr>
      <w:r w:rsidRPr="006B2C8B">
        <w:t>„(9) Когато осиновителката и осиновителят се намират в брак или живеят в едно домакинство, осиновителят има право на 15-дневен отпуск при осиновяване на дете до 5-годишна възраст при условията на пълно осиновяване, от деня на предаване на детето за осиновяване.“</w:t>
      </w:r>
    </w:p>
    <w:p w:rsidR="00055830" w:rsidRPr="006B2C8B" w:rsidRDefault="00055830" w:rsidP="00367279">
      <w:pPr>
        <w:ind w:firstLine="567"/>
      </w:pPr>
      <w:r w:rsidRPr="006B2C8B">
        <w:t xml:space="preserve">г) досегашната ал. </w:t>
      </w:r>
      <w:r>
        <w:t>8 става ал. 10 и в нея</w:t>
      </w:r>
      <w:r w:rsidRPr="006B2C8B">
        <w:t>:</w:t>
      </w:r>
    </w:p>
    <w:p w:rsidR="00055830" w:rsidRPr="006B2C8B" w:rsidRDefault="00055830" w:rsidP="00367279">
      <w:pPr>
        <w:ind w:firstLine="567"/>
      </w:pPr>
      <w:r w:rsidRPr="006B2C8B">
        <w:t>аа) досегашн</w:t>
      </w:r>
      <w:r>
        <w:t>ият текст става изречение първо;</w:t>
      </w:r>
    </w:p>
    <w:p w:rsidR="00055830" w:rsidRPr="006B2C8B" w:rsidRDefault="00055830" w:rsidP="00367279">
      <w:pPr>
        <w:ind w:firstLine="567"/>
      </w:pPr>
      <w:r w:rsidRPr="006B2C8B">
        <w:t>бб) създават се изречени</w:t>
      </w:r>
      <w:r>
        <w:t>я</w:t>
      </w:r>
      <w:r w:rsidRPr="006B2C8B">
        <w:t xml:space="preserve"> второ и трето:</w:t>
      </w:r>
    </w:p>
    <w:p w:rsidR="00055830" w:rsidRPr="006B2C8B" w:rsidRDefault="00055830" w:rsidP="00367279">
      <w:pPr>
        <w:ind w:firstLine="567"/>
      </w:pPr>
      <w:r w:rsidRPr="006B2C8B">
        <w:t>„Когато бащата е неизвестен, отпускът може да се ползва от един от родителите на майката. Когато бащата (осиновителят) е починал, отпускът може да се ползва от един от родителите на майката (осиновителката) или на бащата (осиновителя).“</w:t>
      </w:r>
      <w:r>
        <w:t>;</w:t>
      </w:r>
    </w:p>
    <w:p w:rsidR="00055830" w:rsidRPr="006B2C8B" w:rsidRDefault="00055830" w:rsidP="00367279">
      <w:pPr>
        <w:ind w:firstLine="567"/>
      </w:pPr>
      <w:r w:rsidRPr="006B2C8B">
        <w:t>д) създава се нова ал. 11:</w:t>
      </w:r>
    </w:p>
    <w:p w:rsidR="00055830" w:rsidRPr="006B2C8B" w:rsidRDefault="00055830" w:rsidP="00367279">
      <w:pPr>
        <w:ind w:firstLine="567"/>
      </w:pPr>
      <w:r w:rsidRPr="006B2C8B">
        <w:t>„(11) Със съгласието на работничка или служителка, която сама е осиновила дете, след навършване на 6-месечна възраст на детето един от нейните родители  може да  ползва вместо нея отпуск за остатъка до 410 дни.“</w:t>
      </w:r>
      <w:r>
        <w:t>;</w:t>
      </w:r>
    </w:p>
    <w:p w:rsidR="00055830" w:rsidRPr="006B2C8B" w:rsidRDefault="00055830" w:rsidP="00367279">
      <w:pPr>
        <w:ind w:firstLine="567"/>
      </w:pPr>
      <w:r w:rsidRPr="006B2C8B">
        <w:t>е) създава се ал. 12:</w:t>
      </w:r>
    </w:p>
    <w:p w:rsidR="00055830" w:rsidRPr="006B2C8B" w:rsidRDefault="00055830" w:rsidP="00367279">
      <w:pPr>
        <w:ind w:firstLine="567"/>
      </w:pPr>
      <w:r w:rsidRPr="006B2C8B">
        <w:t xml:space="preserve">„(12) Когато детето е настанено по реда на чл. 26 от Закона за закрила на детето при съпрузи, със съгласието на работничката или служителката след навършване на 6-месечна възраст на детето нейният съпруг може да ползва вместо нея отпуск за остатъка до </w:t>
      </w:r>
      <w:r>
        <w:br/>
      </w:r>
      <w:r w:rsidRPr="006B2C8B">
        <w:t>410 дни.“</w:t>
      </w:r>
      <w:r>
        <w:t>;</w:t>
      </w:r>
    </w:p>
    <w:p w:rsidR="00055830" w:rsidRPr="006B2C8B" w:rsidRDefault="00055830" w:rsidP="00367279">
      <w:pPr>
        <w:ind w:firstLine="567"/>
      </w:pPr>
      <w:r w:rsidRPr="006B2C8B">
        <w:t>ж) досегашната ал. 9 става ал. 13 и се изменя така:</w:t>
      </w:r>
    </w:p>
    <w:p w:rsidR="00055830" w:rsidRPr="006B2C8B" w:rsidRDefault="00055830" w:rsidP="00367279">
      <w:pPr>
        <w:ind w:firstLine="567"/>
      </w:pPr>
      <w:r w:rsidRPr="006B2C8B">
        <w:t>„(13) За времето, през което се ползва отпуск по ал. 10, 11 или 12</w:t>
      </w:r>
      <w:r>
        <w:t>,</w:t>
      </w:r>
      <w:r w:rsidRPr="006B2C8B">
        <w:t xml:space="preserve"> отпускът на майката (осиновителката) или работничката или служителката, при която е настанено дете по реда на чл. 26 от Закона за закрила на детето</w:t>
      </w:r>
      <w:r>
        <w:t>,</w:t>
      </w:r>
      <w:r w:rsidRPr="006B2C8B">
        <w:t xml:space="preserve"> се прекъсва.“</w:t>
      </w:r>
      <w:r>
        <w:t>;</w:t>
      </w:r>
    </w:p>
    <w:p w:rsidR="00055830" w:rsidRPr="006B2C8B" w:rsidRDefault="00055830" w:rsidP="00367279">
      <w:pPr>
        <w:ind w:firstLine="567"/>
      </w:pPr>
      <w:r w:rsidRPr="006B2C8B">
        <w:t>з) досегашната ал. 10 става ал. 14 и в нея думите</w:t>
      </w:r>
      <w:r>
        <w:t xml:space="preserve"> „</w:t>
      </w:r>
      <w:r w:rsidRPr="006B2C8B">
        <w:t>ал. 1-9“ се заменят с</w:t>
      </w:r>
      <w:r>
        <w:t xml:space="preserve"> „</w:t>
      </w:r>
      <w:r w:rsidRPr="006B2C8B">
        <w:t>ал. 1-13“</w:t>
      </w:r>
      <w:r>
        <w:t>;</w:t>
      </w:r>
    </w:p>
    <w:p w:rsidR="00055830" w:rsidRPr="006B2C8B" w:rsidRDefault="00055830" w:rsidP="00367279">
      <w:pPr>
        <w:ind w:firstLine="567"/>
      </w:pPr>
      <w:r w:rsidRPr="006B2C8B">
        <w:t>и) създава се ал. 15:</w:t>
      </w:r>
    </w:p>
    <w:p w:rsidR="00055830" w:rsidRPr="006B2C8B" w:rsidRDefault="00055830" w:rsidP="00367279">
      <w:pPr>
        <w:ind w:firstLine="567"/>
      </w:pPr>
      <w:r w:rsidRPr="006B2C8B">
        <w:t>„ (15) В случаите, когато не се ползва отпуск по чл. 163, ал. 1 и 6 или лицето по ал. 10 или 11, което ползва такъв отпуск, прекъсне неговото ползване, на майката (осиновителката), когато работи по трудово правоотношение, се изплаща парично обезщетение от държавното обществено осигуряване.“</w:t>
      </w:r>
      <w:r>
        <w:t>;</w:t>
      </w:r>
    </w:p>
    <w:p w:rsidR="00055830" w:rsidRPr="006B2C8B" w:rsidRDefault="00055830" w:rsidP="00367279">
      <w:pPr>
        <w:ind w:firstLine="567"/>
      </w:pPr>
      <w:r w:rsidRPr="006B2C8B">
        <w:t>к) досегашната ал. 11 става ал. 16.</w:t>
      </w:r>
    </w:p>
    <w:p w:rsidR="00055830" w:rsidRPr="006B2C8B" w:rsidRDefault="00055830" w:rsidP="00367279">
      <w:pPr>
        <w:ind w:firstLine="567"/>
      </w:pPr>
      <w:r w:rsidRPr="006B2C8B">
        <w:rPr>
          <w:b/>
        </w:rPr>
        <w:t>2.</w:t>
      </w:r>
      <w:r w:rsidRPr="006B2C8B">
        <w:t xml:space="preserve"> В чл. 167:</w:t>
      </w:r>
    </w:p>
    <w:p w:rsidR="00055830" w:rsidRPr="006B2C8B" w:rsidRDefault="00055830" w:rsidP="00367279">
      <w:pPr>
        <w:ind w:firstLine="567"/>
      </w:pPr>
      <w:r w:rsidRPr="006B2C8B">
        <w:t>а) в ал. 1, изречение първо след думата</w:t>
      </w:r>
      <w:r>
        <w:t xml:space="preserve"> „</w:t>
      </w:r>
      <w:r w:rsidRPr="006B2C8B">
        <w:t>възраст" се добавя</w:t>
      </w:r>
      <w:r>
        <w:t xml:space="preserve"> „</w:t>
      </w:r>
      <w:r w:rsidRPr="006B2C8B">
        <w:t>или осиновителката на дете от 2- до 5-годишна възраст";</w:t>
      </w:r>
    </w:p>
    <w:p w:rsidR="00055830" w:rsidRPr="006B2C8B" w:rsidRDefault="00055830" w:rsidP="00367279">
      <w:pPr>
        <w:ind w:firstLine="567"/>
      </w:pPr>
      <w:r w:rsidRPr="006B2C8B">
        <w:t>б) създава се нова ал. 2:</w:t>
      </w:r>
    </w:p>
    <w:p w:rsidR="00055830" w:rsidRPr="006B2C8B" w:rsidRDefault="00055830" w:rsidP="00367279">
      <w:pPr>
        <w:ind w:firstLine="567"/>
      </w:pPr>
      <w:r w:rsidRPr="006B2C8B">
        <w:t>„(2) Когато майката (осиновителката) на дете до 2-годишна възраст или осиновителката на дете от 2- до 5-годишна възраст заболее тежко, поради което не може да се грижи за детето</w:t>
      </w:r>
      <w:r>
        <w:t>,</w:t>
      </w:r>
      <w:r w:rsidRPr="006B2C8B">
        <w:t xml:space="preserve"> и бащата (осиновителят) е починал, съответната част от отпуските за раждане, при осиновяване и за отглеждане на малко дете се ползва от един от родителите на майката (осиновителката) или на бащата (осиновителя), когато работи по трудово правоотношение.”</w:t>
      </w:r>
      <w:r>
        <w:t>;</w:t>
      </w:r>
    </w:p>
    <w:p w:rsidR="00055830" w:rsidRPr="006B2C8B" w:rsidRDefault="00055830" w:rsidP="00367279">
      <w:pPr>
        <w:ind w:firstLine="567"/>
      </w:pPr>
      <w:r w:rsidRPr="006B2C8B">
        <w:t>в) създават се ал. 3 и 4:</w:t>
      </w:r>
    </w:p>
    <w:p w:rsidR="00055830" w:rsidRDefault="00055830" w:rsidP="00367279">
      <w:pPr>
        <w:ind w:firstLine="567"/>
      </w:pPr>
      <w:r w:rsidRPr="006B2C8B">
        <w:t>„(3) Когато майката на дете до 2-годишна възраст почине или заболее тежко, поради което не може да се грижи за детето</w:t>
      </w:r>
      <w:r>
        <w:t>,</w:t>
      </w:r>
      <w:r w:rsidRPr="006B2C8B">
        <w:t xml:space="preserve"> и бащата е неизвестен, съответната част от отпуските за раждане и за отглеждане на малко дете се ползват от един от нейните родители, когато работи по трудово правоотношение.</w:t>
      </w:r>
    </w:p>
    <w:p w:rsidR="00055830" w:rsidRDefault="00055830" w:rsidP="00367279">
      <w:pPr>
        <w:ind w:firstLine="567"/>
      </w:pPr>
    </w:p>
    <w:p w:rsidR="00055830" w:rsidRDefault="00055830" w:rsidP="00367279">
      <w:pPr>
        <w:ind w:firstLine="567"/>
      </w:pPr>
    </w:p>
    <w:p w:rsidR="00055830" w:rsidRDefault="00055830" w:rsidP="00367279">
      <w:pPr>
        <w:ind w:firstLine="567"/>
      </w:pPr>
    </w:p>
    <w:p w:rsidR="00055830" w:rsidRPr="006B2C8B" w:rsidRDefault="00055830" w:rsidP="00367279">
      <w:pPr>
        <w:ind w:firstLine="567"/>
      </w:pPr>
    </w:p>
    <w:p w:rsidR="00055830" w:rsidRPr="006B2C8B" w:rsidRDefault="00055830" w:rsidP="00367279">
      <w:pPr>
        <w:ind w:firstLine="567"/>
      </w:pPr>
      <w:r w:rsidRPr="006B2C8B">
        <w:t>(4) Когато работничка или служителка, която сама е осиновила дете до 5-годишна възраст, почине или заболее тежко, поради което не може да се грижи за детето, съответната част от отпуските за раждане, при осиновяване и за отглеждане на малко дете се ползва от един от нейните родители, когато работи по трудово правоотношение.“</w:t>
      </w:r>
      <w:r>
        <w:t>;</w:t>
      </w:r>
    </w:p>
    <w:p w:rsidR="00055830" w:rsidRDefault="00055830" w:rsidP="00367279">
      <w:pPr>
        <w:ind w:firstLine="567"/>
      </w:pPr>
      <w:r w:rsidRPr="006B2C8B">
        <w:t>г) досегашната ал. 2 става ал. 5.</w:t>
      </w:r>
    </w:p>
    <w:p w:rsidR="00055830" w:rsidRPr="006B2C8B" w:rsidRDefault="00055830" w:rsidP="00367279">
      <w:pPr>
        <w:ind w:firstLine="567"/>
      </w:pPr>
    </w:p>
    <w:p w:rsidR="00055830" w:rsidRPr="006B2C8B" w:rsidRDefault="00055830" w:rsidP="00367279">
      <w:pPr>
        <w:pStyle w:val="ListParagraph"/>
        <w:tabs>
          <w:tab w:val="left" w:pos="993"/>
        </w:tabs>
        <w:spacing w:after="0" w:line="240" w:lineRule="auto"/>
        <w:ind w:left="0" w:firstLine="567"/>
        <w:jc w:val="both"/>
        <w:rPr>
          <w:rFonts w:ascii="Times New Roman" w:hAnsi="Times New Roman"/>
          <w:sz w:val="24"/>
          <w:szCs w:val="24"/>
          <w:shd w:val="clear" w:color="auto" w:fill="FFFFFF"/>
        </w:rPr>
      </w:pPr>
      <w:r w:rsidRPr="006B2C8B">
        <w:rPr>
          <w:rFonts w:ascii="Times New Roman" w:hAnsi="Times New Roman"/>
          <w:sz w:val="24"/>
          <w:szCs w:val="24"/>
          <w:shd w:val="clear" w:color="auto" w:fill="FFFFFF"/>
        </w:rPr>
        <w:t>3. В чл. 167а, ал. 2 думите</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чл. 167, ал. 2“ се заменят с</w:t>
      </w:r>
      <w:r>
        <w:rPr>
          <w:rFonts w:ascii="Times New Roman" w:hAnsi="Times New Roman"/>
          <w:sz w:val="24"/>
          <w:szCs w:val="24"/>
          <w:shd w:val="clear" w:color="auto" w:fill="FFFFFF"/>
        </w:rPr>
        <w:t xml:space="preserve"> „</w:t>
      </w:r>
      <w:r w:rsidRPr="006B2C8B">
        <w:rPr>
          <w:rFonts w:ascii="Times New Roman" w:hAnsi="Times New Roman"/>
          <w:sz w:val="24"/>
          <w:szCs w:val="24"/>
          <w:shd w:val="clear" w:color="auto" w:fill="FFFFFF"/>
        </w:rPr>
        <w:t>чл. 167, ал. 5“.</w:t>
      </w:r>
    </w:p>
    <w:p w:rsidR="00055830" w:rsidRPr="006B2C8B" w:rsidRDefault="00055830" w:rsidP="00367279">
      <w:pPr>
        <w:ind w:firstLine="709"/>
        <w:rPr>
          <w:shd w:val="clear" w:color="auto" w:fill="FFFFFF"/>
        </w:rPr>
      </w:pPr>
    </w:p>
    <w:p w:rsidR="00055830" w:rsidRDefault="00055830" w:rsidP="00367279">
      <w:pPr>
        <w:ind w:firstLine="567"/>
      </w:pPr>
      <w:r w:rsidRPr="006B2C8B">
        <w:rPr>
          <w:rStyle w:val="parcapt2"/>
          <w:bCs/>
        </w:rPr>
        <w:t>§ 5.</w:t>
      </w:r>
      <w:r w:rsidRPr="006B2C8B">
        <w:t xml:space="preserve"> В Закона за гарантираните вземания на работниците и служителите при несъстоятелност на работодателя (обн., ДВ, бр. 37 от 2004 г.</w:t>
      </w:r>
      <w:r>
        <w:t>;</w:t>
      </w:r>
      <w:r w:rsidRPr="006B2C8B">
        <w:t xml:space="preserve"> изм. и доп., бр. 104 и 105 от 2005 г., бр. 30, 34, 48, 80 и 105 от 2006 г.</w:t>
      </w:r>
      <w:r>
        <w:t>,</w:t>
      </w:r>
      <w:r w:rsidRPr="006B2C8B">
        <w:t xml:space="preserve"> бр. 53 от 2007 г., бр. 12 и 32 от 2009 г., бр. 18 от 2011 г., бр. 94 от 2012 г., бр. 15 от 2013 г. и </w:t>
      </w:r>
      <w:r>
        <w:t xml:space="preserve">бр. </w:t>
      </w:r>
      <w:r w:rsidRPr="006B2C8B">
        <w:t>84 от 2013 г.) се правят следните изменения и допълнения:</w:t>
      </w:r>
    </w:p>
    <w:p w:rsidR="00055830" w:rsidRPr="006B2C8B" w:rsidRDefault="00055830" w:rsidP="00367279">
      <w:pPr>
        <w:ind w:firstLine="567"/>
        <w:rPr>
          <w:iCs/>
        </w:rPr>
      </w:pPr>
    </w:p>
    <w:p w:rsidR="00055830" w:rsidRDefault="00055830" w:rsidP="00367279">
      <w:pPr>
        <w:ind w:left="709"/>
      </w:pPr>
      <w:r w:rsidRPr="006B2C8B">
        <w:rPr>
          <w:b/>
        </w:rPr>
        <w:t>1.</w:t>
      </w:r>
      <w:r w:rsidRPr="006B2C8B">
        <w:t xml:space="preserve"> Член 24 се отменя.</w:t>
      </w:r>
    </w:p>
    <w:p w:rsidR="00055830" w:rsidRPr="006B2C8B" w:rsidRDefault="00055830" w:rsidP="00367279">
      <w:pPr>
        <w:ind w:left="709"/>
      </w:pPr>
    </w:p>
    <w:p w:rsidR="00055830" w:rsidRPr="006B2C8B" w:rsidRDefault="00055830" w:rsidP="00367279">
      <w:pPr>
        <w:ind w:left="709"/>
      </w:pPr>
      <w:r w:rsidRPr="006B2C8B">
        <w:rPr>
          <w:b/>
        </w:rPr>
        <w:t>2.</w:t>
      </w:r>
      <w:r>
        <w:t xml:space="preserve"> В чл. 26</w:t>
      </w:r>
      <w:r w:rsidRPr="006B2C8B">
        <w:t>:</w:t>
      </w:r>
    </w:p>
    <w:p w:rsidR="00055830" w:rsidRDefault="00055830" w:rsidP="00367279">
      <w:pPr>
        <w:ind w:firstLine="709"/>
      </w:pPr>
      <w:r w:rsidRPr="006B2C8B">
        <w:t>a) в ал. 1 се създава изречение второ:</w:t>
      </w:r>
      <w:r>
        <w:t xml:space="preserve"> </w:t>
      </w:r>
    </w:p>
    <w:p w:rsidR="00055830" w:rsidRPr="006B2C8B" w:rsidRDefault="00055830" w:rsidP="00367279">
      <w:pPr>
        <w:ind w:firstLine="709"/>
      </w:pPr>
      <w:r>
        <w:t>„</w:t>
      </w:r>
      <w:r w:rsidRPr="006B2C8B">
        <w:t>Разпореждането се изпраща в тридневен срок на териториалното поделение на Националния осигурителен институт и на правоимащия работник или служител.”</w:t>
      </w:r>
      <w:r>
        <w:t>;</w:t>
      </w:r>
    </w:p>
    <w:p w:rsidR="00055830" w:rsidRPr="006B2C8B" w:rsidRDefault="00055830" w:rsidP="00367279">
      <w:pPr>
        <w:ind w:firstLine="709"/>
      </w:pPr>
      <w:r w:rsidRPr="006B2C8B">
        <w:t>б) алинея 2 се изменя така:</w:t>
      </w:r>
    </w:p>
    <w:p w:rsidR="00055830" w:rsidRPr="006B2C8B" w:rsidRDefault="00055830" w:rsidP="00367279">
      <w:pPr>
        <w:ind w:firstLine="709"/>
      </w:pPr>
      <w:r w:rsidRPr="006B2C8B">
        <w:t>„(2) Директорът на фонда издава разпореждане за спиране на производството</w:t>
      </w:r>
      <w:r>
        <w:t>,</w:t>
      </w:r>
      <w:r w:rsidRPr="006B2C8B">
        <w:t xml:space="preserve"> когато:</w:t>
      </w:r>
    </w:p>
    <w:p w:rsidR="00055830" w:rsidRPr="006B2C8B" w:rsidRDefault="00055830" w:rsidP="00367279">
      <w:pPr>
        <w:ind w:firstLine="709"/>
      </w:pPr>
      <w:r w:rsidRPr="006B2C8B">
        <w:t>1. са налице доказателства, които могат да доведат до издаване на разпореждане за отказ;</w:t>
      </w:r>
    </w:p>
    <w:p w:rsidR="00055830" w:rsidRPr="006B2C8B" w:rsidRDefault="00055830" w:rsidP="00367279">
      <w:pPr>
        <w:ind w:firstLine="709"/>
      </w:pPr>
      <w:r w:rsidRPr="006B2C8B">
        <w:t>2. не могат да бъдат събрани доказателства за определяне на правото и размера на гарантираното вземане.”</w:t>
      </w:r>
      <w:r>
        <w:t>;</w:t>
      </w:r>
    </w:p>
    <w:p w:rsidR="00055830" w:rsidRPr="006B2C8B" w:rsidRDefault="00055830" w:rsidP="00367279">
      <w:pPr>
        <w:ind w:firstLine="709"/>
      </w:pPr>
      <w:r w:rsidRPr="006B2C8B">
        <w:t>в) в ал. 4 думите</w:t>
      </w:r>
      <w:r>
        <w:t xml:space="preserve"> „</w:t>
      </w:r>
      <w:r w:rsidRPr="006B2C8B">
        <w:t>по ал. 1 или 3” се заменят с</w:t>
      </w:r>
      <w:r>
        <w:t xml:space="preserve"> „</w:t>
      </w:r>
      <w:r w:rsidRPr="006B2C8B">
        <w:t>по ал. 1-3”</w:t>
      </w:r>
      <w:r>
        <w:t>;</w:t>
      </w:r>
    </w:p>
    <w:p w:rsidR="00055830" w:rsidRPr="006B2C8B" w:rsidRDefault="00055830" w:rsidP="00367279">
      <w:pPr>
        <w:ind w:firstLine="709"/>
      </w:pPr>
      <w:r w:rsidRPr="006B2C8B">
        <w:t>г) в ал. 6 думите</w:t>
      </w:r>
      <w:r>
        <w:t xml:space="preserve"> „</w:t>
      </w:r>
      <w:r w:rsidRPr="006B2C8B">
        <w:t>по ал. 1 или 3” се заменят с</w:t>
      </w:r>
      <w:r>
        <w:t xml:space="preserve"> „</w:t>
      </w:r>
      <w:r w:rsidRPr="006B2C8B">
        <w:t>по ал. 1-3”.</w:t>
      </w:r>
    </w:p>
    <w:p w:rsidR="00055830" w:rsidRDefault="00055830" w:rsidP="00367279">
      <w:pPr>
        <w:ind w:firstLine="709"/>
        <w:rPr>
          <w:b/>
        </w:rPr>
      </w:pPr>
    </w:p>
    <w:p w:rsidR="00055830" w:rsidRPr="006B2C8B" w:rsidRDefault="00055830" w:rsidP="00367279">
      <w:pPr>
        <w:ind w:firstLine="709"/>
      </w:pPr>
      <w:r w:rsidRPr="006B2C8B">
        <w:rPr>
          <w:b/>
        </w:rPr>
        <w:t>3.</w:t>
      </w:r>
      <w:r w:rsidRPr="006B2C8B">
        <w:t xml:space="preserve"> В чл. 27, ал. 2 думите</w:t>
      </w:r>
      <w:r>
        <w:t xml:space="preserve"> „</w:t>
      </w:r>
      <w:r w:rsidRPr="006B2C8B">
        <w:t>дължимите осигурителни вноски за държавното обществено осигуряване, допълнително задължително пенсионно осигуряване, здравно осигуряване” се заличават.</w:t>
      </w:r>
    </w:p>
    <w:p w:rsidR="00055830" w:rsidRPr="006B2C8B" w:rsidRDefault="00055830" w:rsidP="00367279">
      <w:pPr>
        <w:ind w:firstLine="709"/>
      </w:pPr>
    </w:p>
    <w:p w:rsidR="00055830" w:rsidRPr="006B2C8B" w:rsidRDefault="00055830" w:rsidP="00367279">
      <w:pPr>
        <w:ind w:firstLine="709"/>
      </w:pPr>
      <w:r w:rsidRPr="006B2C8B">
        <w:rPr>
          <w:b/>
          <w:bCs/>
        </w:rPr>
        <w:t>§ 6.</w:t>
      </w:r>
      <w:r w:rsidRPr="006B2C8B">
        <w:t xml:space="preserve"> В чл. 112 от Закона за здравето </w:t>
      </w:r>
      <w:r w:rsidRPr="002A7C44">
        <w:t>(обн., ДВ, бр. 70 от  2004 г.; изм. и доп., бр. 46, 76, 85, 88, 94 и 103 от 2005 г., бр. 18, 30, 34, 59, 71, 75,</w:t>
      </w:r>
      <w:r>
        <w:t xml:space="preserve"> 80,</w:t>
      </w:r>
      <w:r w:rsidRPr="002A7C44">
        <w:t xml:space="preserve"> 81, 95 и 102 от </w:t>
      </w:r>
      <w:r w:rsidRPr="002A7C44">
        <w:br/>
        <w:t xml:space="preserve">2006 г., бр. 31, 41, 46, 59, 82 и 95 от 2007 г., бр. 13, 102 и 110 от 2008 г., бр. 36, 41, 74, 82, 93, 99 и 101 от 2009 г., бр. 41, 42, 50, 59, 62, 98 и 100 от 2010 г., бр. 8, 9, 45 и 60 от 2011 г., </w:t>
      </w:r>
      <w:hyperlink r:id="rId25" w:history="1">
        <w:r w:rsidRPr="002A7C44">
          <w:rPr>
            <w:rStyle w:val="Hyperlink"/>
            <w:color w:val="auto"/>
            <w:u w:val="none"/>
          </w:rPr>
          <w:t>бр. 38</w:t>
        </w:r>
      </w:hyperlink>
      <w:r w:rsidRPr="002A7C44">
        <w:t xml:space="preserve">, 40, 54, 60, 82, 101 и 102 от 2012 г.,  </w:t>
      </w:r>
      <w:hyperlink r:id="rId26" w:history="1">
        <w:r w:rsidRPr="002A7C44">
          <w:rPr>
            <w:rStyle w:val="Hyperlink"/>
            <w:color w:val="auto"/>
            <w:u w:val="none"/>
          </w:rPr>
          <w:t>бр. 15</w:t>
        </w:r>
      </w:hyperlink>
      <w:r w:rsidRPr="002A7C44">
        <w:t xml:space="preserve">, 30, 66, 68, 99, 104 и 106 от 2013 г., </w:t>
      </w:r>
      <w:hyperlink r:id="rId27" w:history="1">
        <w:r w:rsidRPr="002A7C44">
          <w:t>бр. 1</w:t>
        </w:r>
      </w:hyperlink>
      <w:r w:rsidRPr="002A7C44">
        <w:t>, 98 и 107 от 2014 г.</w:t>
      </w:r>
      <w:r>
        <w:t>,</w:t>
      </w:r>
      <w:r w:rsidRPr="002A7C44">
        <w:t xml:space="preserve"> бр. 9, 72</w:t>
      </w:r>
      <w:r>
        <w:t>,</w:t>
      </w:r>
      <w:r w:rsidRPr="002A7C44">
        <w:t xml:space="preserve"> 80</w:t>
      </w:r>
      <w:r>
        <w:t xml:space="preserve"> и 102</w:t>
      </w:r>
      <w:r w:rsidRPr="002A7C44">
        <w:t xml:space="preserve"> от 2015 г.</w:t>
      </w:r>
      <w:r>
        <w:t xml:space="preserve"> и</w:t>
      </w:r>
      <w:r w:rsidRPr="006B2C8B">
        <w:t xml:space="preserve"> бр. 17 и 27 от 2016 г.) се създава ал. 11:</w:t>
      </w:r>
    </w:p>
    <w:p w:rsidR="00055830" w:rsidRPr="006B2C8B" w:rsidRDefault="00055830" w:rsidP="006B2C8B">
      <w:pPr>
        <w:ind w:firstLine="709"/>
      </w:pPr>
      <w:r w:rsidRPr="006B2C8B">
        <w:t>„(11) За Националния осигурителен институт срокът по ал. 1, т. 1 и 2 започва да тече от постъпване</w:t>
      </w:r>
      <w:r>
        <w:t>то</w:t>
      </w:r>
      <w:r w:rsidRPr="006B2C8B">
        <w:t xml:space="preserve"> на данните от издадените болнични листове по реда на Наредбата за реда за представяне в Националния осигурителен институт на данните от издадените болнични листове и решенията по обжалването им</w:t>
      </w:r>
      <w:r>
        <w:t>, приета с Постановление № 241 на Министерския съвет от 2014 г.</w:t>
      </w:r>
      <w:r w:rsidRPr="006B2C8B">
        <w:t xml:space="preserve"> (ДВ, бр. 67 от 2014 г.), но не по-рано от представяне</w:t>
      </w:r>
      <w:r>
        <w:t>то</w:t>
      </w:r>
      <w:r w:rsidRPr="006B2C8B">
        <w:t xml:space="preserve"> на удостоверенията по чл. 8, ал. 1 и чл. 11, ал. 1 от Наредбата за паричните обезщетения и помощи от държавното обществено осигуряване</w:t>
      </w:r>
      <w:r>
        <w:t>, приета с Постановление № 188 на Министерския съвет от 2015 г.</w:t>
      </w:r>
      <w:r w:rsidRPr="006B2C8B">
        <w:t xml:space="preserve"> (обн., ДВ, бр. 57 от 2015 г.</w:t>
      </w:r>
      <w:r>
        <w:t>;</w:t>
      </w:r>
      <w:r w:rsidRPr="006B2C8B">
        <w:t xml:space="preserve"> изм. и доп.</w:t>
      </w:r>
      <w:r>
        <w:t>,</w:t>
      </w:r>
      <w:r w:rsidRPr="006B2C8B">
        <w:t xml:space="preserve"> бр. 17 от 2016 г.).”</w:t>
      </w:r>
    </w:p>
    <w:p w:rsidR="00055830" w:rsidRPr="006B2C8B" w:rsidRDefault="00055830" w:rsidP="006B2C8B">
      <w:pPr>
        <w:ind w:firstLine="709"/>
      </w:pPr>
    </w:p>
    <w:p w:rsidR="00055830" w:rsidRDefault="00055830" w:rsidP="00367279">
      <w:pPr>
        <w:ind w:firstLine="709"/>
      </w:pPr>
      <w:r w:rsidRPr="006B2C8B">
        <w:rPr>
          <w:rStyle w:val="parcapt2"/>
          <w:bCs/>
        </w:rPr>
        <w:t>§ 7.</w:t>
      </w:r>
      <w:r w:rsidRPr="006B2C8B">
        <w:t xml:space="preserve"> Изпълнението на закона се възлага на Националния осигурителен институт.</w:t>
      </w:r>
    </w:p>
    <w:p w:rsidR="00055830" w:rsidRDefault="00055830" w:rsidP="00367279">
      <w:pPr>
        <w:ind w:firstLine="709"/>
      </w:pPr>
    </w:p>
    <w:p w:rsidR="00055830" w:rsidRDefault="00055830" w:rsidP="00367279">
      <w:pPr>
        <w:ind w:firstLine="709"/>
      </w:pPr>
    </w:p>
    <w:p w:rsidR="00055830" w:rsidRDefault="00055830" w:rsidP="00367279">
      <w:pPr>
        <w:ind w:firstLine="709"/>
      </w:pPr>
    </w:p>
    <w:p w:rsidR="00055830" w:rsidRPr="006B2C8B" w:rsidRDefault="00055830" w:rsidP="00367279">
      <w:pPr>
        <w:ind w:firstLine="709"/>
      </w:pPr>
    </w:p>
    <w:p w:rsidR="00055830" w:rsidRPr="006B2C8B" w:rsidRDefault="00055830" w:rsidP="00367279">
      <w:pPr>
        <w:ind w:firstLine="709"/>
      </w:pPr>
    </w:p>
    <w:p w:rsidR="00055830" w:rsidRPr="006B2C8B" w:rsidRDefault="00055830" w:rsidP="00367279">
      <w:pPr>
        <w:ind w:firstLine="709"/>
      </w:pPr>
      <w:r w:rsidRPr="006B2C8B">
        <w:rPr>
          <w:rStyle w:val="parcapt2"/>
          <w:bCs/>
        </w:rPr>
        <w:t>§ 8.</w:t>
      </w:r>
      <w:r w:rsidRPr="006B2C8B">
        <w:t xml:space="preserve"> Законът влиза в сила от 1 януари 2017 г., с изключение на § 3, т. 13-15 и § 4, които влизат в сила от 1 юни 2017 г.</w:t>
      </w:r>
      <w:r>
        <w:t>,</w:t>
      </w:r>
      <w:r w:rsidRPr="006B2C8B">
        <w:t xml:space="preserve"> и на § 3, т. 2, ко</w:t>
      </w:r>
      <w:r>
        <w:t>я</w:t>
      </w:r>
      <w:r w:rsidRPr="006B2C8B">
        <w:t xml:space="preserve">то влиза в сила от 1 януари 2018 г. </w:t>
      </w:r>
    </w:p>
    <w:p w:rsidR="00055830" w:rsidRDefault="00055830" w:rsidP="00367279">
      <w:pPr>
        <w:ind w:firstLine="709"/>
        <w:rPr>
          <w:rStyle w:val="parcapt2"/>
          <w:bCs/>
        </w:rPr>
      </w:pPr>
    </w:p>
    <w:p w:rsidR="00055830" w:rsidRDefault="00055830" w:rsidP="00367279">
      <w:pPr>
        <w:ind w:firstLine="709"/>
        <w:rPr>
          <w:rStyle w:val="parcapt2"/>
          <w:bCs/>
        </w:rPr>
      </w:pPr>
    </w:p>
    <w:p w:rsidR="00055830" w:rsidRDefault="00055830" w:rsidP="00367279">
      <w:pPr>
        <w:ind w:firstLine="709"/>
        <w:rPr>
          <w:rStyle w:val="parcapt2"/>
          <w:bCs/>
        </w:rPr>
      </w:pPr>
    </w:p>
    <w:p w:rsidR="00055830" w:rsidRPr="00E02359" w:rsidRDefault="00055830" w:rsidP="00E02359">
      <w:pPr>
        <w:ind w:firstLine="720"/>
        <w:rPr>
          <w:b/>
        </w:rPr>
      </w:pPr>
      <w:r w:rsidRPr="00E02359">
        <w:t>Законът е приет от 43-ото Народно събрание на ……………..…... 201</w:t>
      </w:r>
      <w:r w:rsidRPr="00E02359">
        <w:rPr>
          <w:lang w:val="en-US"/>
        </w:rPr>
        <w:t>6</w:t>
      </w:r>
      <w:r w:rsidRPr="00E02359">
        <w:t xml:space="preserve"> г. и е подпечатан с официалния печат на Народното събрание.</w:t>
      </w:r>
    </w:p>
    <w:p w:rsidR="00055830" w:rsidRDefault="00055830" w:rsidP="00367279">
      <w:pPr>
        <w:ind w:firstLine="709"/>
        <w:rPr>
          <w:rStyle w:val="parcapt2"/>
          <w:bCs/>
        </w:rPr>
      </w:pPr>
    </w:p>
    <w:p w:rsidR="00055830" w:rsidRDefault="00055830" w:rsidP="00367279">
      <w:pPr>
        <w:ind w:firstLine="709"/>
        <w:rPr>
          <w:rStyle w:val="parcapt2"/>
          <w:bCs/>
        </w:rPr>
      </w:pPr>
    </w:p>
    <w:p w:rsidR="00055830" w:rsidRPr="006B2C8B" w:rsidRDefault="00055830" w:rsidP="00367279">
      <w:pPr>
        <w:ind w:firstLine="709"/>
        <w:rPr>
          <w:rStyle w:val="parcapt2"/>
          <w:bCs/>
        </w:rPr>
      </w:pPr>
    </w:p>
    <w:p w:rsidR="00055830" w:rsidRPr="00E02359" w:rsidRDefault="00055830" w:rsidP="00E02359">
      <w:pPr>
        <w:ind w:firstLine="720"/>
        <w:rPr>
          <w:b/>
        </w:rPr>
      </w:pPr>
      <w:r w:rsidRPr="00E02359">
        <w:rPr>
          <w:b/>
        </w:rPr>
        <w:t>ПРЕДСЕДАТЕЛ НА</w:t>
      </w:r>
    </w:p>
    <w:p w:rsidR="00055830" w:rsidRPr="00E02359" w:rsidRDefault="00055830" w:rsidP="00E02359">
      <w:pPr>
        <w:ind w:firstLine="720"/>
        <w:rPr>
          <w:b/>
        </w:rPr>
      </w:pPr>
      <w:r w:rsidRPr="00E02359">
        <w:rPr>
          <w:b/>
        </w:rPr>
        <w:t>НАРОДНОТО СЪБРАНИЕ:</w:t>
      </w:r>
    </w:p>
    <w:p w:rsidR="00055830" w:rsidRPr="00E02359" w:rsidRDefault="00055830" w:rsidP="00E02359">
      <w:pPr>
        <w:ind w:firstLine="720"/>
      </w:pPr>
    </w:p>
    <w:p w:rsidR="00055830" w:rsidRPr="00E02359" w:rsidRDefault="00055830" w:rsidP="00E02359">
      <w:pPr>
        <w:ind w:firstLine="720"/>
        <w:rPr>
          <w:b/>
        </w:rPr>
      </w:pPr>
      <w:r w:rsidRPr="00E02359">
        <w:rPr>
          <w:b/>
        </w:rPr>
        <w:tab/>
      </w:r>
      <w:r w:rsidRPr="00E02359">
        <w:rPr>
          <w:b/>
        </w:rPr>
        <w:tab/>
      </w:r>
      <w:r w:rsidRPr="00E02359">
        <w:rPr>
          <w:b/>
        </w:rPr>
        <w:tab/>
      </w:r>
      <w:r w:rsidRPr="00E02359">
        <w:rPr>
          <w:b/>
        </w:rPr>
        <w:tab/>
      </w:r>
      <w:r w:rsidRPr="00E02359">
        <w:rPr>
          <w:b/>
        </w:rPr>
        <w:tab/>
      </w:r>
      <w:r w:rsidRPr="00E02359">
        <w:rPr>
          <w:b/>
        </w:rPr>
        <w:tab/>
        <w:t>(Цецка Цачева)</w:t>
      </w:r>
    </w:p>
    <w:p w:rsidR="00055830" w:rsidRPr="006B2C8B" w:rsidRDefault="00055830" w:rsidP="0013271E">
      <w:pPr>
        <w:ind w:firstLine="709"/>
      </w:pPr>
    </w:p>
    <w:sectPr w:rsidR="00055830" w:rsidRPr="006B2C8B" w:rsidSect="008E644D">
      <w:headerReference w:type="even" r:id="rId28"/>
      <w:headerReference w:type="default" r:id="rId29"/>
      <w:pgSz w:w="11906" w:h="16838" w:code="9"/>
      <w:pgMar w:top="567" w:right="1134" w:bottom="719" w:left="1134" w:header="709" w:footer="42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830" w:rsidRDefault="00055830" w:rsidP="006E4214">
      <w:r>
        <w:separator/>
      </w:r>
    </w:p>
  </w:endnote>
  <w:endnote w:type="continuationSeparator" w:id="0">
    <w:p w:rsidR="00055830" w:rsidRDefault="00055830" w:rsidP="006E42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Hebar">
    <w:altName w:val="Times New Roman"/>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830" w:rsidRDefault="00055830" w:rsidP="006E4214">
      <w:r>
        <w:separator/>
      </w:r>
    </w:p>
  </w:footnote>
  <w:footnote w:type="continuationSeparator" w:id="0">
    <w:p w:rsidR="00055830" w:rsidRDefault="00055830" w:rsidP="006E42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830" w:rsidRDefault="00055830" w:rsidP="008E644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55830" w:rsidRDefault="0005583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830" w:rsidRDefault="00055830" w:rsidP="008E644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055830" w:rsidRDefault="0005583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8219E"/>
    <w:multiLevelType w:val="hybridMultilevel"/>
    <w:tmpl w:val="AFF4AF18"/>
    <w:lvl w:ilvl="0" w:tplc="EB968F8E">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1">
    <w:nsid w:val="04277B79"/>
    <w:multiLevelType w:val="hybridMultilevel"/>
    <w:tmpl w:val="43B6EF16"/>
    <w:lvl w:ilvl="0" w:tplc="D2721392">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2">
    <w:nsid w:val="0A0176A8"/>
    <w:multiLevelType w:val="hybridMultilevel"/>
    <w:tmpl w:val="34A2AA6A"/>
    <w:lvl w:ilvl="0" w:tplc="61487E8C">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3">
    <w:nsid w:val="0B68580D"/>
    <w:multiLevelType w:val="hybridMultilevel"/>
    <w:tmpl w:val="D1B82986"/>
    <w:lvl w:ilvl="0" w:tplc="0C100A34">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4">
    <w:nsid w:val="15BB4D8B"/>
    <w:multiLevelType w:val="hybridMultilevel"/>
    <w:tmpl w:val="875EA98A"/>
    <w:lvl w:ilvl="0" w:tplc="9912CB94">
      <w:start w:val="1"/>
      <w:numFmt w:val="lowerLetter"/>
      <w:lvlText w:val="%1)"/>
      <w:lvlJc w:val="left"/>
      <w:pPr>
        <w:ind w:left="786" w:hanging="360"/>
      </w:pPr>
      <w:rPr>
        <w:rFonts w:cs="Times New Roman" w:hint="default"/>
      </w:rPr>
    </w:lvl>
    <w:lvl w:ilvl="1" w:tplc="04020019" w:tentative="1">
      <w:start w:val="1"/>
      <w:numFmt w:val="lowerLetter"/>
      <w:lvlText w:val="%2."/>
      <w:lvlJc w:val="left"/>
      <w:pPr>
        <w:ind w:left="1506" w:hanging="360"/>
      </w:pPr>
      <w:rPr>
        <w:rFonts w:cs="Times New Roman"/>
      </w:rPr>
    </w:lvl>
    <w:lvl w:ilvl="2" w:tplc="0402001B" w:tentative="1">
      <w:start w:val="1"/>
      <w:numFmt w:val="lowerRoman"/>
      <w:lvlText w:val="%3."/>
      <w:lvlJc w:val="right"/>
      <w:pPr>
        <w:ind w:left="2226" w:hanging="180"/>
      </w:pPr>
      <w:rPr>
        <w:rFonts w:cs="Times New Roman"/>
      </w:rPr>
    </w:lvl>
    <w:lvl w:ilvl="3" w:tplc="0402000F" w:tentative="1">
      <w:start w:val="1"/>
      <w:numFmt w:val="decimal"/>
      <w:lvlText w:val="%4."/>
      <w:lvlJc w:val="left"/>
      <w:pPr>
        <w:ind w:left="2946" w:hanging="360"/>
      </w:pPr>
      <w:rPr>
        <w:rFonts w:cs="Times New Roman"/>
      </w:rPr>
    </w:lvl>
    <w:lvl w:ilvl="4" w:tplc="04020019" w:tentative="1">
      <w:start w:val="1"/>
      <w:numFmt w:val="lowerLetter"/>
      <w:lvlText w:val="%5."/>
      <w:lvlJc w:val="left"/>
      <w:pPr>
        <w:ind w:left="3666" w:hanging="360"/>
      </w:pPr>
      <w:rPr>
        <w:rFonts w:cs="Times New Roman"/>
      </w:rPr>
    </w:lvl>
    <w:lvl w:ilvl="5" w:tplc="0402001B" w:tentative="1">
      <w:start w:val="1"/>
      <w:numFmt w:val="lowerRoman"/>
      <w:lvlText w:val="%6."/>
      <w:lvlJc w:val="right"/>
      <w:pPr>
        <w:ind w:left="4386" w:hanging="180"/>
      </w:pPr>
      <w:rPr>
        <w:rFonts w:cs="Times New Roman"/>
      </w:rPr>
    </w:lvl>
    <w:lvl w:ilvl="6" w:tplc="0402000F" w:tentative="1">
      <w:start w:val="1"/>
      <w:numFmt w:val="decimal"/>
      <w:lvlText w:val="%7."/>
      <w:lvlJc w:val="left"/>
      <w:pPr>
        <w:ind w:left="5106" w:hanging="360"/>
      </w:pPr>
      <w:rPr>
        <w:rFonts w:cs="Times New Roman"/>
      </w:rPr>
    </w:lvl>
    <w:lvl w:ilvl="7" w:tplc="04020019" w:tentative="1">
      <w:start w:val="1"/>
      <w:numFmt w:val="lowerLetter"/>
      <w:lvlText w:val="%8."/>
      <w:lvlJc w:val="left"/>
      <w:pPr>
        <w:ind w:left="5826" w:hanging="360"/>
      </w:pPr>
      <w:rPr>
        <w:rFonts w:cs="Times New Roman"/>
      </w:rPr>
    </w:lvl>
    <w:lvl w:ilvl="8" w:tplc="0402001B" w:tentative="1">
      <w:start w:val="1"/>
      <w:numFmt w:val="lowerRoman"/>
      <w:lvlText w:val="%9."/>
      <w:lvlJc w:val="right"/>
      <w:pPr>
        <w:ind w:left="6546" w:hanging="180"/>
      </w:pPr>
      <w:rPr>
        <w:rFonts w:cs="Times New Roman"/>
      </w:rPr>
    </w:lvl>
  </w:abstractNum>
  <w:abstractNum w:abstractNumId="5">
    <w:nsid w:val="18CE5842"/>
    <w:multiLevelType w:val="hybridMultilevel"/>
    <w:tmpl w:val="B62ADBEE"/>
    <w:lvl w:ilvl="0" w:tplc="1D3E1C6C">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6">
    <w:nsid w:val="25F307DD"/>
    <w:multiLevelType w:val="hybridMultilevel"/>
    <w:tmpl w:val="C8087640"/>
    <w:lvl w:ilvl="0" w:tplc="987C7960">
      <w:start w:val="1"/>
      <w:numFmt w:val="decimal"/>
      <w:lvlText w:val="%1."/>
      <w:lvlJc w:val="left"/>
      <w:pPr>
        <w:ind w:left="720" w:hanging="360"/>
      </w:pPr>
      <w:rPr>
        <w:rFonts w:cs="Times New Roman" w:hint="default"/>
        <w:i/>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7">
    <w:nsid w:val="25FE363F"/>
    <w:multiLevelType w:val="hybridMultilevel"/>
    <w:tmpl w:val="CC52F7C4"/>
    <w:lvl w:ilvl="0" w:tplc="6E3C898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8">
    <w:nsid w:val="28050010"/>
    <w:multiLevelType w:val="hybridMultilevel"/>
    <w:tmpl w:val="1714BA6E"/>
    <w:lvl w:ilvl="0" w:tplc="CF72CEDA">
      <w:start w:val="8"/>
      <w:numFmt w:val="decimal"/>
      <w:lvlText w:val="%1."/>
      <w:lvlJc w:val="left"/>
      <w:pPr>
        <w:ind w:left="1080" w:hanging="360"/>
      </w:pPr>
      <w:rPr>
        <w:rFonts w:cs="Times New Roman" w:hint="default"/>
      </w:rPr>
    </w:lvl>
    <w:lvl w:ilvl="1" w:tplc="04020019" w:tentative="1">
      <w:start w:val="1"/>
      <w:numFmt w:val="lowerLetter"/>
      <w:lvlText w:val="%2."/>
      <w:lvlJc w:val="left"/>
      <w:pPr>
        <w:ind w:left="1800" w:hanging="360"/>
      </w:pPr>
      <w:rPr>
        <w:rFonts w:cs="Times New Roman"/>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9">
    <w:nsid w:val="2A386493"/>
    <w:multiLevelType w:val="hybridMultilevel"/>
    <w:tmpl w:val="60144B64"/>
    <w:lvl w:ilvl="0" w:tplc="D390D30A">
      <w:start w:val="1"/>
      <w:numFmt w:val="decimal"/>
      <w:lvlText w:val="%1."/>
      <w:lvlJc w:val="left"/>
      <w:pPr>
        <w:ind w:left="720" w:hanging="360"/>
      </w:pPr>
      <w:rPr>
        <w:rFonts w:cs="Times New Roman" w:hint="default"/>
        <w:b/>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0">
    <w:nsid w:val="31BD5DC3"/>
    <w:multiLevelType w:val="hybridMultilevel"/>
    <w:tmpl w:val="7A8A989E"/>
    <w:lvl w:ilvl="0" w:tplc="FAC84C52">
      <w:start w:val="1"/>
      <w:numFmt w:val="decimal"/>
      <w:lvlText w:val="%1."/>
      <w:lvlJc w:val="left"/>
      <w:pPr>
        <w:ind w:left="717" w:hanging="360"/>
      </w:pPr>
      <w:rPr>
        <w:rFonts w:cs="Times New Roman" w:hint="default"/>
        <w:color w:val="000000"/>
      </w:rPr>
    </w:lvl>
    <w:lvl w:ilvl="1" w:tplc="04020019" w:tentative="1">
      <w:start w:val="1"/>
      <w:numFmt w:val="lowerLetter"/>
      <w:lvlText w:val="%2."/>
      <w:lvlJc w:val="left"/>
      <w:pPr>
        <w:ind w:left="1437" w:hanging="360"/>
      </w:pPr>
      <w:rPr>
        <w:rFonts w:cs="Times New Roman"/>
      </w:rPr>
    </w:lvl>
    <w:lvl w:ilvl="2" w:tplc="0402001B" w:tentative="1">
      <w:start w:val="1"/>
      <w:numFmt w:val="lowerRoman"/>
      <w:lvlText w:val="%3."/>
      <w:lvlJc w:val="right"/>
      <w:pPr>
        <w:ind w:left="2157" w:hanging="180"/>
      </w:pPr>
      <w:rPr>
        <w:rFonts w:cs="Times New Roman"/>
      </w:rPr>
    </w:lvl>
    <w:lvl w:ilvl="3" w:tplc="0402000F" w:tentative="1">
      <w:start w:val="1"/>
      <w:numFmt w:val="decimal"/>
      <w:lvlText w:val="%4."/>
      <w:lvlJc w:val="left"/>
      <w:pPr>
        <w:ind w:left="2877" w:hanging="360"/>
      </w:pPr>
      <w:rPr>
        <w:rFonts w:cs="Times New Roman"/>
      </w:rPr>
    </w:lvl>
    <w:lvl w:ilvl="4" w:tplc="04020019" w:tentative="1">
      <w:start w:val="1"/>
      <w:numFmt w:val="lowerLetter"/>
      <w:lvlText w:val="%5."/>
      <w:lvlJc w:val="left"/>
      <w:pPr>
        <w:ind w:left="3597" w:hanging="360"/>
      </w:pPr>
      <w:rPr>
        <w:rFonts w:cs="Times New Roman"/>
      </w:rPr>
    </w:lvl>
    <w:lvl w:ilvl="5" w:tplc="0402001B" w:tentative="1">
      <w:start w:val="1"/>
      <w:numFmt w:val="lowerRoman"/>
      <w:lvlText w:val="%6."/>
      <w:lvlJc w:val="right"/>
      <w:pPr>
        <w:ind w:left="4317" w:hanging="180"/>
      </w:pPr>
      <w:rPr>
        <w:rFonts w:cs="Times New Roman"/>
      </w:rPr>
    </w:lvl>
    <w:lvl w:ilvl="6" w:tplc="0402000F" w:tentative="1">
      <w:start w:val="1"/>
      <w:numFmt w:val="decimal"/>
      <w:lvlText w:val="%7."/>
      <w:lvlJc w:val="left"/>
      <w:pPr>
        <w:ind w:left="5037" w:hanging="360"/>
      </w:pPr>
      <w:rPr>
        <w:rFonts w:cs="Times New Roman"/>
      </w:rPr>
    </w:lvl>
    <w:lvl w:ilvl="7" w:tplc="04020019" w:tentative="1">
      <w:start w:val="1"/>
      <w:numFmt w:val="lowerLetter"/>
      <w:lvlText w:val="%8."/>
      <w:lvlJc w:val="left"/>
      <w:pPr>
        <w:ind w:left="5757" w:hanging="360"/>
      </w:pPr>
      <w:rPr>
        <w:rFonts w:cs="Times New Roman"/>
      </w:rPr>
    </w:lvl>
    <w:lvl w:ilvl="8" w:tplc="0402001B" w:tentative="1">
      <w:start w:val="1"/>
      <w:numFmt w:val="lowerRoman"/>
      <w:lvlText w:val="%9."/>
      <w:lvlJc w:val="right"/>
      <w:pPr>
        <w:ind w:left="6477" w:hanging="180"/>
      </w:pPr>
      <w:rPr>
        <w:rFonts w:cs="Times New Roman"/>
      </w:rPr>
    </w:lvl>
  </w:abstractNum>
  <w:abstractNum w:abstractNumId="11">
    <w:nsid w:val="34DA505D"/>
    <w:multiLevelType w:val="hybridMultilevel"/>
    <w:tmpl w:val="C1E27066"/>
    <w:lvl w:ilvl="0" w:tplc="C8283C04">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12">
    <w:nsid w:val="35565A34"/>
    <w:multiLevelType w:val="hybridMultilevel"/>
    <w:tmpl w:val="07629F02"/>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3">
    <w:nsid w:val="38FB2CAE"/>
    <w:multiLevelType w:val="hybridMultilevel"/>
    <w:tmpl w:val="317A7716"/>
    <w:lvl w:ilvl="0" w:tplc="8A5441E4">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4">
    <w:nsid w:val="496310C2"/>
    <w:multiLevelType w:val="hybridMultilevel"/>
    <w:tmpl w:val="30B04EF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49F459BA"/>
    <w:multiLevelType w:val="hybridMultilevel"/>
    <w:tmpl w:val="271259CE"/>
    <w:lvl w:ilvl="0" w:tplc="1F9853E6">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16">
    <w:nsid w:val="4CAC3AB1"/>
    <w:multiLevelType w:val="hybridMultilevel"/>
    <w:tmpl w:val="FE30293C"/>
    <w:lvl w:ilvl="0" w:tplc="B3181384">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7">
    <w:nsid w:val="4DFA4392"/>
    <w:multiLevelType w:val="hybridMultilevel"/>
    <w:tmpl w:val="62189512"/>
    <w:lvl w:ilvl="0" w:tplc="DB3C39B6">
      <w:start w:val="7"/>
      <w:numFmt w:val="decimal"/>
      <w:lvlText w:val="%1."/>
      <w:lvlJc w:val="left"/>
      <w:pPr>
        <w:ind w:left="786" w:hanging="360"/>
      </w:pPr>
      <w:rPr>
        <w:rFonts w:cs="Times New Roman" w:hint="default"/>
      </w:rPr>
    </w:lvl>
    <w:lvl w:ilvl="1" w:tplc="04020019" w:tentative="1">
      <w:start w:val="1"/>
      <w:numFmt w:val="lowerLetter"/>
      <w:lvlText w:val="%2."/>
      <w:lvlJc w:val="left"/>
      <w:pPr>
        <w:ind w:left="1506" w:hanging="360"/>
      </w:pPr>
      <w:rPr>
        <w:rFonts w:cs="Times New Roman"/>
      </w:rPr>
    </w:lvl>
    <w:lvl w:ilvl="2" w:tplc="0402001B" w:tentative="1">
      <w:start w:val="1"/>
      <w:numFmt w:val="lowerRoman"/>
      <w:lvlText w:val="%3."/>
      <w:lvlJc w:val="right"/>
      <w:pPr>
        <w:ind w:left="2226" w:hanging="180"/>
      </w:pPr>
      <w:rPr>
        <w:rFonts w:cs="Times New Roman"/>
      </w:rPr>
    </w:lvl>
    <w:lvl w:ilvl="3" w:tplc="0402000F" w:tentative="1">
      <w:start w:val="1"/>
      <w:numFmt w:val="decimal"/>
      <w:lvlText w:val="%4."/>
      <w:lvlJc w:val="left"/>
      <w:pPr>
        <w:ind w:left="2946" w:hanging="360"/>
      </w:pPr>
      <w:rPr>
        <w:rFonts w:cs="Times New Roman"/>
      </w:rPr>
    </w:lvl>
    <w:lvl w:ilvl="4" w:tplc="04020019" w:tentative="1">
      <w:start w:val="1"/>
      <w:numFmt w:val="lowerLetter"/>
      <w:lvlText w:val="%5."/>
      <w:lvlJc w:val="left"/>
      <w:pPr>
        <w:ind w:left="3666" w:hanging="360"/>
      </w:pPr>
      <w:rPr>
        <w:rFonts w:cs="Times New Roman"/>
      </w:rPr>
    </w:lvl>
    <w:lvl w:ilvl="5" w:tplc="0402001B" w:tentative="1">
      <w:start w:val="1"/>
      <w:numFmt w:val="lowerRoman"/>
      <w:lvlText w:val="%6."/>
      <w:lvlJc w:val="right"/>
      <w:pPr>
        <w:ind w:left="4386" w:hanging="180"/>
      </w:pPr>
      <w:rPr>
        <w:rFonts w:cs="Times New Roman"/>
      </w:rPr>
    </w:lvl>
    <w:lvl w:ilvl="6" w:tplc="0402000F" w:tentative="1">
      <w:start w:val="1"/>
      <w:numFmt w:val="decimal"/>
      <w:lvlText w:val="%7."/>
      <w:lvlJc w:val="left"/>
      <w:pPr>
        <w:ind w:left="5106" w:hanging="360"/>
      </w:pPr>
      <w:rPr>
        <w:rFonts w:cs="Times New Roman"/>
      </w:rPr>
    </w:lvl>
    <w:lvl w:ilvl="7" w:tplc="04020019" w:tentative="1">
      <w:start w:val="1"/>
      <w:numFmt w:val="lowerLetter"/>
      <w:lvlText w:val="%8."/>
      <w:lvlJc w:val="left"/>
      <w:pPr>
        <w:ind w:left="5826" w:hanging="360"/>
      </w:pPr>
      <w:rPr>
        <w:rFonts w:cs="Times New Roman"/>
      </w:rPr>
    </w:lvl>
    <w:lvl w:ilvl="8" w:tplc="0402001B" w:tentative="1">
      <w:start w:val="1"/>
      <w:numFmt w:val="lowerRoman"/>
      <w:lvlText w:val="%9."/>
      <w:lvlJc w:val="right"/>
      <w:pPr>
        <w:ind w:left="6546" w:hanging="180"/>
      </w:pPr>
      <w:rPr>
        <w:rFonts w:cs="Times New Roman"/>
      </w:rPr>
    </w:lvl>
  </w:abstractNum>
  <w:abstractNum w:abstractNumId="18">
    <w:nsid w:val="50AF1762"/>
    <w:multiLevelType w:val="hybridMultilevel"/>
    <w:tmpl w:val="1BA28366"/>
    <w:lvl w:ilvl="0" w:tplc="12EE93A2">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19">
    <w:nsid w:val="544636A4"/>
    <w:multiLevelType w:val="hybridMultilevel"/>
    <w:tmpl w:val="3F30A55A"/>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0">
    <w:nsid w:val="57760280"/>
    <w:multiLevelType w:val="hybridMultilevel"/>
    <w:tmpl w:val="40D0BC4A"/>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1">
    <w:nsid w:val="5DE73FEA"/>
    <w:multiLevelType w:val="hybridMultilevel"/>
    <w:tmpl w:val="ABF43CBA"/>
    <w:lvl w:ilvl="0" w:tplc="F05C8988">
      <w:start w:val="1"/>
      <w:numFmt w:val="decimal"/>
      <w:lvlText w:val="%1."/>
      <w:lvlJc w:val="left"/>
      <w:pPr>
        <w:ind w:left="1069" w:hanging="360"/>
      </w:pPr>
      <w:rPr>
        <w:rFonts w:cs="Times New Roman" w:hint="default"/>
        <w:b/>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22">
    <w:nsid w:val="5FB619DE"/>
    <w:multiLevelType w:val="hybridMultilevel"/>
    <w:tmpl w:val="0256E794"/>
    <w:lvl w:ilvl="0" w:tplc="77AA1DD0">
      <w:start w:val="1"/>
      <w:numFmt w:val="decimal"/>
      <w:lvlText w:val="%1."/>
      <w:lvlJc w:val="left"/>
      <w:pPr>
        <w:ind w:left="1188" w:hanging="360"/>
      </w:pPr>
      <w:rPr>
        <w:rFonts w:cs="Times New Roman" w:hint="default"/>
      </w:rPr>
    </w:lvl>
    <w:lvl w:ilvl="1" w:tplc="04020019" w:tentative="1">
      <w:start w:val="1"/>
      <w:numFmt w:val="lowerLetter"/>
      <w:lvlText w:val="%2."/>
      <w:lvlJc w:val="left"/>
      <w:pPr>
        <w:ind w:left="1908" w:hanging="360"/>
      </w:pPr>
      <w:rPr>
        <w:rFonts w:cs="Times New Roman"/>
      </w:rPr>
    </w:lvl>
    <w:lvl w:ilvl="2" w:tplc="0402001B" w:tentative="1">
      <w:start w:val="1"/>
      <w:numFmt w:val="lowerRoman"/>
      <w:lvlText w:val="%3."/>
      <w:lvlJc w:val="right"/>
      <w:pPr>
        <w:ind w:left="2628" w:hanging="180"/>
      </w:pPr>
      <w:rPr>
        <w:rFonts w:cs="Times New Roman"/>
      </w:rPr>
    </w:lvl>
    <w:lvl w:ilvl="3" w:tplc="0402000F" w:tentative="1">
      <w:start w:val="1"/>
      <w:numFmt w:val="decimal"/>
      <w:lvlText w:val="%4."/>
      <w:lvlJc w:val="left"/>
      <w:pPr>
        <w:ind w:left="3348" w:hanging="360"/>
      </w:pPr>
      <w:rPr>
        <w:rFonts w:cs="Times New Roman"/>
      </w:rPr>
    </w:lvl>
    <w:lvl w:ilvl="4" w:tplc="04020019" w:tentative="1">
      <w:start w:val="1"/>
      <w:numFmt w:val="lowerLetter"/>
      <w:lvlText w:val="%5."/>
      <w:lvlJc w:val="left"/>
      <w:pPr>
        <w:ind w:left="4068" w:hanging="360"/>
      </w:pPr>
      <w:rPr>
        <w:rFonts w:cs="Times New Roman"/>
      </w:rPr>
    </w:lvl>
    <w:lvl w:ilvl="5" w:tplc="0402001B" w:tentative="1">
      <w:start w:val="1"/>
      <w:numFmt w:val="lowerRoman"/>
      <w:lvlText w:val="%6."/>
      <w:lvlJc w:val="right"/>
      <w:pPr>
        <w:ind w:left="4788" w:hanging="180"/>
      </w:pPr>
      <w:rPr>
        <w:rFonts w:cs="Times New Roman"/>
      </w:rPr>
    </w:lvl>
    <w:lvl w:ilvl="6" w:tplc="0402000F" w:tentative="1">
      <w:start w:val="1"/>
      <w:numFmt w:val="decimal"/>
      <w:lvlText w:val="%7."/>
      <w:lvlJc w:val="left"/>
      <w:pPr>
        <w:ind w:left="5508" w:hanging="360"/>
      </w:pPr>
      <w:rPr>
        <w:rFonts w:cs="Times New Roman"/>
      </w:rPr>
    </w:lvl>
    <w:lvl w:ilvl="7" w:tplc="04020019" w:tentative="1">
      <w:start w:val="1"/>
      <w:numFmt w:val="lowerLetter"/>
      <w:lvlText w:val="%8."/>
      <w:lvlJc w:val="left"/>
      <w:pPr>
        <w:ind w:left="6228" w:hanging="360"/>
      </w:pPr>
      <w:rPr>
        <w:rFonts w:cs="Times New Roman"/>
      </w:rPr>
    </w:lvl>
    <w:lvl w:ilvl="8" w:tplc="0402001B" w:tentative="1">
      <w:start w:val="1"/>
      <w:numFmt w:val="lowerRoman"/>
      <w:lvlText w:val="%9."/>
      <w:lvlJc w:val="right"/>
      <w:pPr>
        <w:ind w:left="6948" w:hanging="180"/>
      </w:pPr>
      <w:rPr>
        <w:rFonts w:cs="Times New Roman"/>
      </w:rPr>
    </w:lvl>
  </w:abstractNum>
  <w:abstractNum w:abstractNumId="23">
    <w:nsid w:val="61594E3F"/>
    <w:multiLevelType w:val="hybridMultilevel"/>
    <w:tmpl w:val="B072B340"/>
    <w:lvl w:ilvl="0" w:tplc="E8CECB6E">
      <w:start w:val="1"/>
      <w:numFmt w:val="decimal"/>
      <w:lvlText w:val="%1."/>
      <w:lvlJc w:val="left"/>
      <w:pPr>
        <w:ind w:left="1069" w:hanging="360"/>
      </w:pPr>
      <w:rPr>
        <w:rFonts w:cs="Times New Roman" w:hint="default"/>
        <w:b/>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24">
    <w:nsid w:val="6B0B648B"/>
    <w:multiLevelType w:val="hybridMultilevel"/>
    <w:tmpl w:val="62DC21E8"/>
    <w:lvl w:ilvl="0" w:tplc="DA54441C">
      <w:start w:val="1"/>
      <w:numFmt w:val="decimal"/>
      <w:lvlText w:val="%1."/>
      <w:lvlJc w:val="left"/>
      <w:pPr>
        <w:ind w:left="720" w:hanging="360"/>
      </w:pPr>
      <w:rPr>
        <w:rFonts w:cs="Times New Roman" w:hint="default"/>
        <w:color w:val="00000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5">
    <w:nsid w:val="6C8F0501"/>
    <w:multiLevelType w:val="hybridMultilevel"/>
    <w:tmpl w:val="07629F02"/>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6">
    <w:nsid w:val="6F747584"/>
    <w:multiLevelType w:val="hybridMultilevel"/>
    <w:tmpl w:val="B4E42B4E"/>
    <w:lvl w:ilvl="0" w:tplc="D7C068D2">
      <w:start w:val="1"/>
      <w:numFmt w:val="decimal"/>
      <w:lvlText w:val="%1."/>
      <w:lvlJc w:val="left"/>
      <w:pPr>
        <w:ind w:left="717" w:hanging="360"/>
      </w:pPr>
      <w:rPr>
        <w:rFonts w:cs="Times New Roman" w:hint="default"/>
        <w:b w:val="0"/>
      </w:rPr>
    </w:lvl>
    <w:lvl w:ilvl="1" w:tplc="04020019" w:tentative="1">
      <w:start w:val="1"/>
      <w:numFmt w:val="lowerLetter"/>
      <w:lvlText w:val="%2."/>
      <w:lvlJc w:val="left"/>
      <w:pPr>
        <w:ind w:left="1437" w:hanging="360"/>
      </w:pPr>
      <w:rPr>
        <w:rFonts w:cs="Times New Roman"/>
      </w:rPr>
    </w:lvl>
    <w:lvl w:ilvl="2" w:tplc="0402001B" w:tentative="1">
      <w:start w:val="1"/>
      <w:numFmt w:val="lowerRoman"/>
      <w:lvlText w:val="%3."/>
      <w:lvlJc w:val="right"/>
      <w:pPr>
        <w:ind w:left="2157" w:hanging="180"/>
      </w:pPr>
      <w:rPr>
        <w:rFonts w:cs="Times New Roman"/>
      </w:rPr>
    </w:lvl>
    <w:lvl w:ilvl="3" w:tplc="0402000F" w:tentative="1">
      <w:start w:val="1"/>
      <w:numFmt w:val="decimal"/>
      <w:lvlText w:val="%4."/>
      <w:lvlJc w:val="left"/>
      <w:pPr>
        <w:ind w:left="2877" w:hanging="360"/>
      </w:pPr>
      <w:rPr>
        <w:rFonts w:cs="Times New Roman"/>
      </w:rPr>
    </w:lvl>
    <w:lvl w:ilvl="4" w:tplc="04020019" w:tentative="1">
      <w:start w:val="1"/>
      <w:numFmt w:val="lowerLetter"/>
      <w:lvlText w:val="%5."/>
      <w:lvlJc w:val="left"/>
      <w:pPr>
        <w:ind w:left="3597" w:hanging="360"/>
      </w:pPr>
      <w:rPr>
        <w:rFonts w:cs="Times New Roman"/>
      </w:rPr>
    </w:lvl>
    <w:lvl w:ilvl="5" w:tplc="0402001B" w:tentative="1">
      <w:start w:val="1"/>
      <w:numFmt w:val="lowerRoman"/>
      <w:lvlText w:val="%6."/>
      <w:lvlJc w:val="right"/>
      <w:pPr>
        <w:ind w:left="4317" w:hanging="180"/>
      </w:pPr>
      <w:rPr>
        <w:rFonts w:cs="Times New Roman"/>
      </w:rPr>
    </w:lvl>
    <w:lvl w:ilvl="6" w:tplc="0402000F" w:tentative="1">
      <w:start w:val="1"/>
      <w:numFmt w:val="decimal"/>
      <w:lvlText w:val="%7."/>
      <w:lvlJc w:val="left"/>
      <w:pPr>
        <w:ind w:left="5037" w:hanging="360"/>
      </w:pPr>
      <w:rPr>
        <w:rFonts w:cs="Times New Roman"/>
      </w:rPr>
    </w:lvl>
    <w:lvl w:ilvl="7" w:tplc="04020019" w:tentative="1">
      <w:start w:val="1"/>
      <w:numFmt w:val="lowerLetter"/>
      <w:lvlText w:val="%8."/>
      <w:lvlJc w:val="left"/>
      <w:pPr>
        <w:ind w:left="5757" w:hanging="360"/>
      </w:pPr>
      <w:rPr>
        <w:rFonts w:cs="Times New Roman"/>
      </w:rPr>
    </w:lvl>
    <w:lvl w:ilvl="8" w:tplc="0402001B" w:tentative="1">
      <w:start w:val="1"/>
      <w:numFmt w:val="lowerRoman"/>
      <w:lvlText w:val="%9."/>
      <w:lvlJc w:val="right"/>
      <w:pPr>
        <w:ind w:left="6477" w:hanging="180"/>
      </w:pPr>
      <w:rPr>
        <w:rFonts w:cs="Times New Roman"/>
      </w:rPr>
    </w:lvl>
  </w:abstractNum>
  <w:abstractNum w:abstractNumId="27">
    <w:nsid w:val="744834DE"/>
    <w:multiLevelType w:val="hybridMultilevel"/>
    <w:tmpl w:val="DC4CD30C"/>
    <w:lvl w:ilvl="0" w:tplc="DEDAEA30">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28">
    <w:nsid w:val="7C813ED3"/>
    <w:multiLevelType w:val="hybridMultilevel"/>
    <w:tmpl w:val="6C94DBAC"/>
    <w:lvl w:ilvl="0" w:tplc="D1E0140C">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num w:numId="1">
    <w:abstractNumId w:val="19"/>
  </w:num>
  <w:num w:numId="2">
    <w:abstractNumId w:val="4"/>
  </w:num>
  <w:num w:numId="3">
    <w:abstractNumId w:val="20"/>
  </w:num>
  <w:num w:numId="4">
    <w:abstractNumId w:val="24"/>
  </w:num>
  <w:num w:numId="5">
    <w:abstractNumId w:val="10"/>
  </w:num>
  <w:num w:numId="6">
    <w:abstractNumId w:val="1"/>
  </w:num>
  <w:num w:numId="7">
    <w:abstractNumId w:val="15"/>
  </w:num>
  <w:num w:numId="8">
    <w:abstractNumId w:val="25"/>
  </w:num>
  <w:num w:numId="9">
    <w:abstractNumId w:val="11"/>
  </w:num>
  <w:num w:numId="10">
    <w:abstractNumId w:val="18"/>
  </w:num>
  <w:num w:numId="11">
    <w:abstractNumId w:val="28"/>
  </w:num>
  <w:num w:numId="12">
    <w:abstractNumId w:val="2"/>
  </w:num>
  <w:num w:numId="13">
    <w:abstractNumId w:val="27"/>
  </w:num>
  <w:num w:numId="14">
    <w:abstractNumId w:val="22"/>
  </w:num>
  <w:num w:numId="15">
    <w:abstractNumId w:val="16"/>
  </w:num>
  <w:num w:numId="16">
    <w:abstractNumId w:val="13"/>
  </w:num>
  <w:num w:numId="17">
    <w:abstractNumId w:val="3"/>
  </w:num>
  <w:num w:numId="18">
    <w:abstractNumId w:val="5"/>
  </w:num>
  <w:num w:numId="19">
    <w:abstractNumId w:val="9"/>
  </w:num>
  <w:num w:numId="20">
    <w:abstractNumId w:val="6"/>
  </w:num>
  <w:num w:numId="21">
    <w:abstractNumId w:val="26"/>
  </w:num>
  <w:num w:numId="22">
    <w:abstractNumId w:val="0"/>
  </w:num>
  <w:num w:numId="23">
    <w:abstractNumId w:val="12"/>
  </w:num>
  <w:num w:numId="24">
    <w:abstractNumId w:val="8"/>
  </w:num>
  <w:num w:numId="25">
    <w:abstractNumId w:val="17"/>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1"/>
  </w:num>
  <w:num w:numId="29">
    <w:abstractNumId w:val="7"/>
  </w:num>
  <w:num w:numId="3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4A3C"/>
    <w:rsid w:val="00055830"/>
    <w:rsid w:val="000B40C4"/>
    <w:rsid w:val="000D29F0"/>
    <w:rsid w:val="000D2F58"/>
    <w:rsid w:val="000D4F29"/>
    <w:rsid w:val="000E193A"/>
    <w:rsid w:val="000E6A2D"/>
    <w:rsid w:val="000F6E3D"/>
    <w:rsid w:val="001122FC"/>
    <w:rsid w:val="00113A4C"/>
    <w:rsid w:val="0013271E"/>
    <w:rsid w:val="001812BC"/>
    <w:rsid w:val="001B2A85"/>
    <w:rsid w:val="001D493F"/>
    <w:rsid w:val="001E5F1E"/>
    <w:rsid w:val="002350CC"/>
    <w:rsid w:val="0023521B"/>
    <w:rsid w:val="00235CDE"/>
    <w:rsid w:val="00290194"/>
    <w:rsid w:val="002A5CCD"/>
    <w:rsid w:val="002A7C44"/>
    <w:rsid w:val="002B2BDB"/>
    <w:rsid w:val="002B57EF"/>
    <w:rsid w:val="002C0FDA"/>
    <w:rsid w:val="002E2C47"/>
    <w:rsid w:val="002F217E"/>
    <w:rsid w:val="002F5F2A"/>
    <w:rsid w:val="00320427"/>
    <w:rsid w:val="00351C1E"/>
    <w:rsid w:val="00355F85"/>
    <w:rsid w:val="00367279"/>
    <w:rsid w:val="00393DAD"/>
    <w:rsid w:val="003949B4"/>
    <w:rsid w:val="003A530A"/>
    <w:rsid w:val="003B435C"/>
    <w:rsid w:val="003F588D"/>
    <w:rsid w:val="00410045"/>
    <w:rsid w:val="00413BCE"/>
    <w:rsid w:val="00431EBB"/>
    <w:rsid w:val="004617DD"/>
    <w:rsid w:val="004627BB"/>
    <w:rsid w:val="00477F63"/>
    <w:rsid w:val="00484E42"/>
    <w:rsid w:val="0049112C"/>
    <w:rsid w:val="004E2462"/>
    <w:rsid w:val="00505781"/>
    <w:rsid w:val="00515B19"/>
    <w:rsid w:val="00527021"/>
    <w:rsid w:val="00550235"/>
    <w:rsid w:val="00550336"/>
    <w:rsid w:val="005943AA"/>
    <w:rsid w:val="005A2D62"/>
    <w:rsid w:val="005C5873"/>
    <w:rsid w:val="00611B61"/>
    <w:rsid w:val="0066505D"/>
    <w:rsid w:val="006913B1"/>
    <w:rsid w:val="006A19E7"/>
    <w:rsid w:val="006B2C8B"/>
    <w:rsid w:val="006C5ADF"/>
    <w:rsid w:val="006E1534"/>
    <w:rsid w:val="006E4214"/>
    <w:rsid w:val="006F795E"/>
    <w:rsid w:val="00704390"/>
    <w:rsid w:val="00755726"/>
    <w:rsid w:val="00760F23"/>
    <w:rsid w:val="0077161F"/>
    <w:rsid w:val="007C3EEE"/>
    <w:rsid w:val="007E0C8B"/>
    <w:rsid w:val="00814A79"/>
    <w:rsid w:val="00816893"/>
    <w:rsid w:val="00874A22"/>
    <w:rsid w:val="008769D6"/>
    <w:rsid w:val="00880C6E"/>
    <w:rsid w:val="008A32BF"/>
    <w:rsid w:val="008B4200"/>
    <w:rsid w:val="008B63BF"/>
    <w:rsid w:val="008E0C8B"/>
    <w:rsid w:val="008E2194"/>
    <w:rsid w:val="008E644D"/>
    <w:rsid w:val="00905DE9"/>
    <w:rsid w:val="009161FC"/>
    <w:rsid w:val="009168DF"/>
    <w:rsid w:val="00920544"/>
    <w:rsid w:val="009219E2"/>
    <w:rsid w:val="00923CEB"/>
    <w:rsid w:val="009567A9"/>
    <w:rsid w:val="00960EF4"/>
    <w:rsid w:val="0096368F"/>
    <w:rsid w:val="00964DD1"/>
    <w:rsid w:val="00981154"/>
    <w:rsid w:val="009876DA"/>
    <w:rsid w:val="00997A81"/>
    <w:rsid w:val="009A05CD"/>
    <w:rsid w:val="009A0BE8"/>
    <w:rsid w:val="009A188A"/>
    <w:rsid w:val="009F6289"/>
    <w:rsid w:val="00A21057"/>
    <w:rsid w:val="00A21459"/>
    <w:rsid w:val="00A652E4"/>
    <w:rsid w:val="00AC7002"/>
    <w:rsid w:val="00AD1F7A"/>
    <w:rsid w:val="00AF1ABF"/>
    <w:rsid w:val="00AF72A7"/>
    <w:rsid w:val="00B057DF"/>
    <w:rsid w:val="00B11517"/>
    <w:rsid w:val="00B11E68"/>
    <w:rsid w:val="00B25CEF"/>
    <w:rsid w:val="00B53668"/>
    <w:rsid w:val="00B70C2D"/>
    <w:rsid w:val="00B771B9"/>
    <w:rsid w:val="00BD3A88"/>
    <w:rsid w:val="00C0039F"/>
    <w:rsid w:val="00C366AA"/>
    <w:rsid w:val="00C428E5"/>
    <w:rsid w:val="00C47A98"/>
    <w:rsid w:val="00C5350E"/>
    <w:rsid w:val="00C548F7"/>
    <w:rsid w:val="00C72D2D"/>
    <w:rsid w:val="00C735BA"/>
    <w:rsid w:val="00CC1BCF"/>
    <w:rsid w:val="00CC3DB9"/>
    <w:rsid w:val="00CC770E"/>
    <w:rsid w:val="00CE0BC3"/>
    <w:rsid w:val="00D0478A"/>
    <w:rsid w:val="00D67C93"/>
    <w:rsid w:val="00D71EF5"/>
    <w:rsid w:val="00DA28CE"/>
    <w:rsid w:val="00DA348C"/>
    <w:rsid w:val="00DB0E7A"/>
    <w:rsid w:val="00DC51BC"/>
    <w:rsid w:val="00DD2D26"/>
    <w:rsid w:val="00DE6B9F"/>
    <w:rsid w:val="00DF3868"/>
    <w:rsid w:val="00E02359"/>
    <w:rsid w:val="00E3353D"/>
    <w:rsid w:val="00E54FF9"/>
    <w:rsid w:val="00E55D40"/>
    <w:rsid w:val="00E91468"/>
    <w:rsid w:val="00E9268B"/>
    <w:rsid w:val="00E93D19"/>
    <w:rsid w:val="00EC286B"/>
    <w:rsid w:val="00EE4A3C"/>
    <w:rsid w:val="00EE5323"/>
    <w:rsid w:val="00F30ECE"/>
    <w:rsid w:val="00F6076F"/>
    <w:rsid w:val="00F7354D"/>
    <w:rsid w:val="00F8531D"/>
    <w:rsid w:val="00F85928"/>
    <w:rsid w:val="00F96D07"/>
    <w:rsid w:val="00FA574B"/>
    <w:rsid w:val="00FD7B81"/>
    <w:rsid w:val="00FF61F6"/>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A98"/>
    <w:pPr>
      <w:jc w:val="both"/>
    </w:pPr>
    <w:rPr>
      <w:sz w:val="24"/>
      <w:szCs w:val="24"/>
      <w:lang w:eastAsia="en-US"/>
    </w:rPr>
  </w:style>
  <w:style w:type="paragraph" w:styleId="Heading3">
    <w:name w:val="heading 3"/>
    <w:basedOn w:val="Normal"/>
    <w:next w:val="Normal"/>
    <w:link w:val="Heading3Char"/>
    <w:uiPriority w:val="99"/>
    <w:qFormat/>
    <w:rsid w:val="009161FC"/>
    <w:pPr>
      <w:keepNext/>
      <w:keepLines/>
      <w:spacing w:before="200"/>
      <w:outlineLvl w:val="2"/>
    </w:pPr>
    <w:rPr>
      <w:rFonts w:ascii="Calibri Light" w:eastAsia="Times New Roman" w:hAnsi="Calibri Light"/>
      <w:b/>
      <w:bCs/>
      <w:color w:val="5B9BD5"/>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9161FC"/>
    <w:rPr>
      <w:rFonts w:ascii="Calibri Light" w:hAnsi="Calibri Light" w:cs="Times New Roman"/>
      <w:b/>
      <w:bCs/>
      <w:color w:val="5B9BD5"/>
    </w:rPr>
  </w:style>
  <w:style w:type="paragraph" w:styleId="BalloonText">
    <w:name w:val="Balloon Text"/>
    <w:basedOn w:val="Normal"/>
    <w:link w:val="BalloonTextChar"/>
    <w:uiPriority w:val="99"/>
    <w:semiHidden/>
    <w:rsid w:val="001B2A85"/>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1B2A85"/>
    <w:rPr>
      <w:rFonts w:ascii="Segoe UI" w:hAnsi="Segoe UI" w:cs="Segoe UI"/>
      <w:sz w:val="18"/>
      <w:szCs w:val="18"/>
    </w:rPr>
  </w:style>
  <w:style w:type="paragraph" w:styleId="Header">
    <w:name w:val="header"/>
    <w:basedOn w:val="Normal"/>
    <w:link w:val="HeaderChar"/>
    <w:uiPriority w:val="99"/>
    <w:rsid w:val="006E4214"/>
    <w:pPr>
      <w:tabs>
        <w:tab w:val="center" w:pos="4536"/>
        <w:tab w:val="right" w:pos="9072"/>
      </w:tabs>
    </w:pPr>
  </w:style>
  <w:style w:type="character" w:customStyle="1" w:styleId="HeaderChar">
    <w:name w:val="Header Char"/>
    <w:basedOn w:val="DefaultParagraphFont"/>
    <w:link w:val="Header"/>
    <w:uiPriority w:val="99"/>
    <w:locked/>
    <w:rsid w:val="006E4214"/>
    <w:rPr>
      <w:rFonts w:cs="Times New Roman"/>
    </w:rPr>
  </w:style>
  <w:style w:type="paragraph" w:styleId="Footer">
    <w:name w:val="footer"/>
    <w:basedOn w:val="Normal"/>
    <w:link w:val="FooterChar"/>
    <w:uiPriority w:val="99"/>
    <w:rsid w:val="006E4214"/>
    <w:pPr>
      <w:tabs>
        <w:tab w:val="center" w:pos="4536"/>
        <w:tab w:val="right" w:pos="9072"/>
      </w:tabs>
    </w:pPr>
  </w:style>
  <w:style w:type="character" w:customStyle="1" w:styleId="FooterChar">
    <w:name w:val="Footer Char"/>
    <w:basedOn w:val="DefaultParagraphFont"/>
    <w:link w:val="Footer"/>
    <w:uiPriority w:val="99"/>
    <w:locked/>
    <w:rsid w:val="006E4214"/>
    <w:rPr>
      <w:rFonts w:cs="Times New Roman"/>
    </w:rPr>
  </w:style>
  <w:style w:type="paragraph" w:styleId="ListParagraph">
    <w:name w:val="List Paragraph"/>
    <w:basedOn w:val="Normal"/>
    <w:uiPriority w:val="99"/>
    <w:qFormat/>
    <w:rsid w:val="007E0C8B"/>
    <w:pPr>
      <w:spacing w:after="200" w:line="276" w:lineRule="auto"/>
      <w:ind w:left="708"/>
      <w:jc w:val="left"/>
    </w:pPr>
    <w:rPr>
      <w:rFonts w:ascii="Calibri" w:hAnsi="Calibri"/>
      <w:sz w:val="22"/>
      <w:szCs w:val="22"/>
    </w:rPr>
  </w:style>
  <w:style w:type="character" w:customStyle="1" w:styleId="apple-converted-space">
    <w:name w:val="apple-converted-space"/>
    <w:basedOn w:val="DefaultParagraphFont"/>
    <w:uiPriority w:val="99"/>
    <w:rsid w:val="007E0C8B"/>
    <w:rPr>
      <w:rFonts w:cs="Times New Roman"/>
    </w:rPr>
  </w:style>
  <w:style w:type="character" w:styleId="Hyperlink">
    <w:name w:val="Hyperlink"/>
    <w:basedOn w:val="DefaultParagraphFont"/>
    <w:uiPriority w:val="99"/>
    <w:semiHidden/>
    <w:rsid w:val="007E0C8B"/>
    <w:rPr>
      <w:rFonts w:cs="Times New Roman"/>
      <w:color w:val="0000FF"/>
      <w:u w:val="single"/>
    </w:rPr>
  </w:style>
  <w:style w:type="character" w:customStyle="1" w:styleId="parsupercapt">
    <w:name w:val="par_super_capt"/>
    <w:basedOn w:val="DefaultParagraphFont"/>
    <w:uiPriority w:val="99"/>
    <w:rsid w:val="007E0C8B"/>
    <w:rPr>
      <w:rFonts w:cs="Times New Roman"/>
    </w:rPr>
  </w:style>
  <w:style w:type="character" w:customStyle="1" w:styleId="parinclink">
    <w:name w:val="parinclink"/>
    <w:basedOn w:val="DefaultParagraphFont"/>
    <w:uiPriority w:val="99"/>
    <w:rsid w:val="007E0C8B"/>
    <w:rPr>
      <w:rFonts w:cs="Times New Roman"/>
    </w:rPr>
  </w:style>
  <w:style w:type="character" w:customStyle="1" w:styleId="articletopicopen">
    <w:name w:val="article_topic_open"/>
    <w:basedOn w:val="DefaultParagraphFont"/>
    <w:uiPriority w:val="99"/>
    <w:rsid w:val="007E0C8B"/>
    <w:rPr>
      <w:rFonts w:cs="Times New Roman"/>
    </w:rPr>
  </w:style>
  <w:style w:type="character" w:customStyle="1" w:styleId="ala">
    <w:name w:val="al_a"/>
    <w:basedOn w:val="DefaultParagraphFont"/>
    <w:uiPriority w:val="99"/>
    <w:rsid w:val="007E0C8B"/>
    <w:rPr>
      <w:rFonts w:cs="Times New Roman"/>
    </w:rPr>
  </w:style>
  <w:style w:type="character" w:customStyle="1" w:styleId="alcapt">
    <w:name w:val="al_capt"/>
    <w:basedOn w:val="DefaultParagraphFont"/>
    <w:uiPriority w:val="99"/>
    <w:rsid w:val="007E0C8B"/>
    <w:rPr>
      <w:rFonts w:cs="Times New Roman"/>
    </w:rPr>
  </w:style>
  <w:style w:type="character" w:customStyle="1" w:styleId="alt">
    <w:name w:val="al_t"/>
    <w:basedOn w:val="DefaultParagraphFont"/>
    <w:uiPriority w:val="99"/>
    <w:rsid w:val="007E0C8B"/>
    <w:rPr>
      <w:rFonts w:cs="Times New Roman"/>
    </w:rPr>
  </w:style>
  <w:style w:type="character" w:customStyle="1" w:styleId="subparinclink">
    <w:name w:val="subparinclink"/>
    <w:basedOn w:val="DefaultParagraphFont"/>
    <w:uiPriority w:val="99"/>
    <w:rsid w:val="007E0C8B"/>
    <w:rPr>
      <w:rFonts w:cs="Times New Roman"/>
    </w:rPr>
  </w:style>
  <w:style w:type="paragraph" w:styleId="BodyText">
    <w:name w:val="Body Text"/>
    <w:basedOn w:val="Normal"/>
    <w:link w:val="BodyTextChar"/>
    <w:uiPriority w:val="99"/>
    <w:semiHidden/>
    <w:rsid w:val="007E0C8B"/>
    <w:pPr>
      <w:jc w:val="center"/>
    </w:pPr>
    <w:rPr>
      <w:rFonts w:eastAsia="Times New Roman"/>
      <w:b/>
      <w:bCs/>
    </w:rPr>
  </w:style>
  <w:style w:type="character" w:customStyle="1" w:styleId="BodyTextChar">
    <w:name w:val="Body Text Char"/>
    <w:basedOn w:val="DefaultParagraphFont"/>
    <w:link w:val="BodyText"/>
    <w:uiPriority w:val="99"/>
    <w:semiHidden/>
    <w:locked/>
    <w:rsid w:val="007E0C8B"/>
    <w:rPr>
      <w:rFonts w:eastAsia="Times New Roman" w:cs="Times New Roman"/>
      <w:b/>
      <w:bCs/>
    </w:rPr>
  </w:style>
  <w:style w:type="character" w:customStyle="1" w:styleId="parcapt2">
    <w:name w:val="par_capt2"/>
    <w:uiPriority w:val="99"/>
    <w:rsid w:val="007E0C8B"/>
    <w:rPr>
      <w:b/>
    </w:rPr>
  </w:style>
  <w:style w:type="character" w:customStyle="1" w:styleId="alcapt2">
    <w:name w:val="al_capt2"/>
    <w:uiPriority w:val="99"/>
    <w:rsid w:val="007E0C8B"/>
    <w:rPr>
      <w:i/>
    </w:rPr>
  </w:style>
  <w:style w:type="character" w:customStyle="1" w:styleId="ala10">
    <w:name w:val="al_a10"/>
    <w:uiPriority w:val="99"/>
    <w:rsid w:val="007E0C8B"/>
  </w:style>
  <w:style w:type="character" w:customStyle="1" w:styleId="ala11">
    <w:name w:val="al_a11"/>
    <w:uiPriority w:val="99"/>
    <w:rsid w:val="007E0C8B"/>
  </w:style>
  <w:style w:type="character" w:customStyle="1" w:styleId="ala12">
    <w:name w:val="al_a12"/>
    <w:uiPriority w:val="99"/>
    <w:rsid w:val="007E0C8B"/>
  </w:style>
  <w:style w:type="character" w:customStyle="1" w:styleId="ala2">
    <w:name w:val="al_a2"/>
    <w:uiPriority w:val="99"/>
    <w:rsid w:val="007E0C8B"/>
  </w:style>
  <w:style w:type="paragraph" w:customStyle="1" w:styleId="m">
    <w:name w:val="m"/>
    <w:basedOn w:val="Normal"/>
    <w:uiPriority w:val="99"/>
    <w:rsid w:val="007E0C8B"/>
    <w:pPr>
      <w:ind w:firstLine="990"/>
    </w:pPr>
    <w:rPr>
      <w:rFonts w:eastAsia="Times New Roman"/>
      <w:color w:val="000000"/>
      <w:lang w:val="en-US"/>
    </w:rPr>
  </w:style>
  <w:style w:type="character" w:customStyle="1" w:styleId="articlehistory">
    <w:name w:val="article_history"/>
    <w:basedOn w:val="DefaultParagraphFont"/>
    <w:uiPriority w:val="99"/>
    <w:rsid w:val="0023521B"/>
    <w:rPr>
      <w:rFonts w:cs="Times New Roman"/>
    </w:rPr>
  </w:style>
  <w:style w:type="character" w:customStyle="1" w:styleId="fasubparinclink">
    <w:name w:val="fasubparinclink"/>
    <w:basedOn w:val="DefaultParagraphFont"/>
    <w:uiPriority w:val="99"/>
    <w:rsid w:val="0023521B"/>
    <w:rPr>
      <w:rFonts w:cs="Times New Roman"/>
    </w:rPr>
  </w:style>
  <w:style w:type="character" w:customStyle="1" w:styleId="light">
    <w:name w:val="light"/>
    <w:basedOn w:val="DefaultParagraphFont"/>
    <w:uiPriority w:val="99"/>
    <w:rsid w:val="0023521B"/>
    <w:rPr>
      <w:rFonts w:cs="Times New Roman"/>
    </w:rPr>
  </w:style>
  <w:style w:type="character" w:customStyle="1" w:styleId="greenlight">
    <w:name w:val="greenlight"/>
    <w:basedOn w:val="DefaultParagraphFont"/>
    <w:uiPriority w:val="99"/>
    <w:rsid w:val="0023521B"/>
    <w:rPr>
      <w:rFonts w:cs="Times New Roman"/>
    </w:rPr>
  </w:style>
  <w:style w:type="paragraph" w:styleId="BodyTextIndent3">
    <w:name w:val="Body Text Indent 3"/>
    <w:basedOn w:val="Normal"/>
    <w:link w:val="BodyTextIndent3Char"/>
    <w:uiPriority w:val="99"/>
    <w:semiHidden/>
    <w:rsid w:val="0023521B"/>
    <w:pPr>
      <w:spacing w:after="120" w:line="276" w:lineRule="auto"/>
      <w:ind w:left="283"/>
      <w:jc w:val="left"/>
    </w:pPr>
    <w:rPr>
      <w:rFonts w:ascii="Calibri" w:hAnsi="Calibri"/>
      <w:sz w:val="16"/>
      <w:szCs w:val="16"/>
    </w:rPr>
  </w:style>
  <w:style w:type="character" w:customStyle="1" w:styleId="BodyTextIndent3Char">
    <w:name w:val="Body Text Indent 3 Char"/>
    <w:basedOn w:val="DefaultParagraphFont"/>
    <w:link w:val="BodyTextIndent3"/>
    <w:uiPriority w:val="99"/>
    <w:semiHidden/>
    <w:locked/>
    <w:rsid w:val="0023521B"/>
    <w:rPr>
      <w:rFonts w:ascii="Calibri" w:hAnsi="Calibri" w:cs="Times New Roman"/>
      <w:sz w:val="16"/>
      <w:szCs w:val="16"/>
    </w:rPr>
  </w:style>
  <w:style w:type="paragraph" w:styleId="Revision">
    <w:name w:val="Revision"/>
    <w:hidden/>
    <w:uiPriority w:val="99"/>
    <w:semiHidden/>
    <w:rsid w:val="0023521B"/>
    <w:rPr>
      <w:rFonts w:ascii="Calibri" w:hAnsi="Calibri"/>
      <w:lang w:eastAsia="en-US"/>
    </w:rPr>
  </w:style>
  <w:style w:type="paragraph" w:customStyle="1" w:styleId="CharCharChar">
    <w:name w:val="Char Char Char Знак"/>
    <w:basedOn w:val="Normal"/>
    <w:uiPriority w:val="99"/>
    <w:rsid w:val="00B11517"/>
    <w:pPr>
      <w:tabs>
        <w:tab w:val="left" w:pos="709"/>
      </w:tabs>
      <w:jc w:val="left"/>
    </w:pPr>
    <w:rPr>
      <w:rFonts w:ascii="Tahoma" w:hAnsi="Tahoma" w:cs="Tahoma"/>
      <w:lang w:val="pl-PL" w:eastAsia="pl-PL"/>
    </w:rPr>
  </w:style>
  <w:style w:type="character" w:styleId="PageNumber">
    <w:name w:val="page number"/>
    <w:basedOn w:val="DefaultParagraphFont"/>
    <w:uiPriority w:val="99"/>
    <w:rsid w:val="008E644D"/>
    <w:rPr>
      <w:rFonts w:cs="Times New Roman"/>
    </w:rPr>
  </w:style>
</w:styles>
</file>

<file path=word/webSettings.xml><?xml version="1.0" encoding="utf-8"?>
<w:webSettings xmlns:r="http://schemas.openxmlformats.org/officeDocument/2006/relationships" xmlns:w="http://schemas.openxmlformats.org/wordprocessingml/2006/main">
  <w:divs>
    <w:div w:id="957950146">
      <w:marLeft w:val="0"/>
      <w:marRight w:val="0"/>
      <w:marTop w:val="0"/>
      <w:marBottom w:val="0"/>
      <w:divBdr>
        <w:top w:val="none" w:sz="0" w:space="0" w:color="auto"/>
        <w:left w:val="none" w:sz="0" w:space="0" w:color="auto"/>
        <w:bottom w:val="none" w:sz="0" w:space="0" w:color="auto"/>
        <w:right w:val="none" w:sz="0" w:space="0" w:color="auto"/>
      </w:divBdr>
    </w:div>
    <w:div w:id="957950148">
      <w:marLeft w:val="0"/>
      <w:marRight w:val="0"/>
      <w:marTop w:val="0"/>
      <w:marBottom w:val="0"/>
      <w:divBdr>
        <w:top w:val="none" w:sz="0" w:space="0" w:color="auto"/>
        <w:left w:val="none" w:sz="0" w:space="0" w:color="auto"/>
        <w:bottom w:val="none" w:sz="0" w:space="0" w:color="auto"/>
        <w:right w:val="none" w:sz="0" w:space="0" w:color="auto"/>
      </w:divBdr>
      <w:divsChild>
        <w:div w:id="957950145">
          <w:marLeft w:val="0"/>
          <w:marRight w:val="0"/>
          <w:marTop w:val="150"/>
          <w:marBottom w:val="0"/>
          <w:divBdr>
            <w:top w:val="single" w:sz="6" w:space="0" w:color="FFFFFF"/>
            <w:left w:val="single" w:sz="6" w:space="0" w:color="FFFFFF"/>
            <w:bottom w:val="single" w:sz="6" w:space="0" w:color="FFFFFF"/>
            <w:right w:val="single" w:sz="6" w:space="0" w:color="FFFFFF"/>
          </w:divBdr>
        </w:div>
        <w:div w:id="957950149">
          <w:marLeft w:val="0"/>
          <w:marRight w:val="0"/>
          <w:marTop w:val="150"/>
          <w:marBottom w:val="0"/>
          <w:divBdr>
            <w:top w:val="single" w:sz="6" w:space="0" w:color="FFFFFF"/>
            <w:left w:val="single" w:sz="6" w:space="0" w:color="FFFFFF"/>
            <w:bottom w:val="single" w:sz="6" w:space="0" w:color="FFFFFF"/>
            <w:right w:val="single" w:sz="6" w:space="0" w:color="FFFFFF"/>
          </w:divBdr>
          <w:divsChild>
            <w:div w:id="957950144">
              <w:marLeft w:val="0"/>
              <w:marRight w:val="60"/>
              <w:marTop w:val="45"/>
              <w:marBottom w:val="0"/>
              <w:divBdr>
                <w:top w:val="none" w:sz="0" w:space="0" w:color="auto"/>
                <w:left w:val="none" w:sz="0" w:space="0" w:color="auto"/>
                <w:bottom w:val="none" w:sz="0" w:space="0" w:color="auto"/>
                <w:right w:val="none" w:sz="0" w:space="0" w:color="auto"/>
              </w:divBdr>
            </w:div>
            <w:div w:id="957950147">
              <w:marLeft w:val="0"/>
              <w:marRight w:val="60"/>
              <w:marTop w:val="45"/>
              <w:marBottom w:val="0"/>
              <w:divBdr>
                <w:top w:val="none" w:sz="0" w:space="0" w:color="auto"/>
                <w:left w:val="none" w:sz="0" w:space="0" w:color="auto"/>
                <w:bottom w:val="none" w:sz="0" w:space="0" w:color="auto"/>
                <w:right w:val="none" w:sz="0" w:space="0" w:color="auto"/>
              </w:divBdr>
            </w:div>
            <w:div w:id="957950150">
              <w:marLeft w:val="0"/>
              <w:marRight w:val="60"/>
              <w:marTop w:val="45"/>
              <w:marBottom w:val="0"/>
              <w:divBdr>
                <w:top w:val="none" w:sz="0" w:space="0" w:color="auto"/>
                <w:left w:val="none" w:sz="0" w:space="0" w:color="auto"/>
                <w:bottom w:val="none" w:sz="0" w:space="0" w:color="auto"/>
                <w:right w:val="none" w:sz="0" w:space="0" w:color="auto"/>
              </w:divBdr>
            </w:div>
            <w:div w:id="957950152">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9579501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Base=NORM&amp;DocCode=201612099&amp;Type=201" TargetMode="External"/><Relationship Id="rId13" Type="http://schemas.openxmlformats.org/officeDocument/2006/relationships/hyperlink" Target="javascript:%20Navigate('%D1%87%D0%BB54%D0%B6_%D0%B0%D0%BB1');" TargetMode="External"/><Relationship Id="rId18" Type="http://schemas.openxmlformats.org/officeDocument/2006/relationships/hyperlink" Target="apis://NORM|2016|8|53|/" TargetMode="External"/><Relationship Id="rId26" Type="http://schemas.openxmlformats.org/officeDocument/2006/relationships/hyperlink" Target="apis://Base=NORM&amp;DocCode=4042613030&amp;Type=201" TargetMode="External"/><Relationship Id="rId3" Type="http://schemas.openxmlformats.org/officeDocument/2006/relationships/settings" Target="settings.xml"/><Relationship Id="rId21" Type="http://schemas.openxmlformats.org/officeDocument/2006/relationships/hyperlink" Target="javascript:%20Navigate('%D1%87%D0%BB98');" TargetMode="External"/><Relationship Id="rId7" Type="http://schemas.openxmlformats.org/officeDocument/2006/relationships/hyperlink" Target="apis://Base=NORM&amp;DocCode=201612094&amp;Type=201" TargetMode="External"/><Relationship Id="rId12" Type="http://schemas.openxmlformats.org/officeDocument/2006/relationships/hyperlink" Target="javascript:%20Navigate('%D1%87%D0%BB40_%D0%B0%D0%BB3');" TargetMode="External"/><Relationship Id="rId17" Type="http://schemas.openxmlformats.org/officeDocument/2006/relationships/hyperlink" Target="apis://NORM|2016|8|52&#1072;|/" TargetMode="External"/><Relationship Id="rId25" Type="http://schemas.openxmlformats.org/officeDocument/2006/relationships/hyperlink" Target="apis://Base=NORM&amp;DocCode=4042612040&amp;Type=201" TargetMode="External"/><Relationship Id="rId2" Type="http://schemas.openxmlformats.org/officeDocument/2006/relationships/styles" Target="styles.xml"/><Relationship Id="rId16" Type="http://schemas.openxmlformats.org/officeDocument/2006/relationships/hyperlink" Target="javascript:%20Navigate('%D1%87%D0%BB50_%D0%B0%D0%BB1');" TargetMode="External"/><Relationship Id="rId20" Type="http://schemas.openxmlformats.org/officeDocument/2006/relationships/hyperlink" Target="apis://Base=NARH&amp;DocCode=2016&amp;ToPar=Art100&amp;Type=201/"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ORM&amp;DocCode=201613070&amp;Type=201" TargetMode="External"/><Relationship Id="rId24" Type="http://schemas.openxmlformats.org/officeDocument/2006/relationships/hyperlink" Target="javascript:%20NavigateDocument('%D0%97%D0%A1%D0%9F%D0%B0%D0%BB%D0%B0%D1%82%D0%B0_2015');" TargetMode="External"/><Relationship Id="rId5" Type="http://schemas.openxmlformats.org/officeDocument/2006/relationships/footnotes" Target="footnotes.xml"/><Relationship Id="rId15" Type="http://schemas.openxmlformats.org/officeDocument/2006/relationships/hyperlink" Target="javascript:%20Navigate('%D1%87%D0%BB69');" TargetMode="External"/><Relationship Id="rId23" Type="http://schemas.openxmlformats.org/officeDocument/2006/relationships/hyperlink" Target="javascript:%20NavigateDocument('%D0%97%D0%A1%D0%9F%D0%B0%D0%BB%D0%B0%D1%82%D0%B0_2015" TargetMode="External"/><Relationship Id="rId28" Type="http://schemas.openxmlformats.org/officeDocument/2006/relationships/header" Target="header1.xml"/><Relationship Id="rId10" Type="http://schemas.openxmlformats.org/officeDocument/2006/relationships/hyperlink" Target="apis://Base=NORM&amp;DocCode=201613020&amp;Type=201" TargetMode="External"/><Relationship Id="rId19" Type="http://schemas.openxmlformats.org/officeDocument/2006/relationships/hyperlink" Target="javascript:%20Navigate('%D1%87%D0%BB6_%D0%B0%D0%BB9');"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apis://Base=NORM&amp;DocCode=201613015&amp;Type=201" TargetMode="External"/><Relationship Id="rId14" Type="http://schemas.openxmlformats.org/officeDocument/2006/relationships/hyperlink" Target="javascript:%20Navigate('%D1%87%D0%BB98_%D0%B0%D0%BB1');" TargetMode="External"/><Relationship Id="rId22" Type="http://schemas.openxmlformats.org/officeDocument/2006/relationships/hyperlink" Target="apis://NORM|2016|8|70|/" TargetMode="External"/><Relationship Id="rId27" Type="http://schemas.openxmlformats.org/officeDocument/2006/relationships/hyperlink" Target="apis://Base=NARH&amp;DocCode=4042614098&amp;Type=201"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TotalTime>
  <Pages>17</Pages>
  <Words>7282</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Николай Й. Николов</dc:creator>
  <cp:keywords/>
  <dc:description/>
  <cp:lastModifiedBy>tz.daijikova</cp:lastModifiedBy>
  <cp:revision>15</cp:revision>
  <cp:lastPrinted>2016-10-31T11:49:00Z</cp:lastPrinted>
  <dcterms:created xsi:type="dcterms:W3CDTF">2016-10-31T07:22:00Z</dcterms:created>
  <dcterms:modified xsi:type="dcterms:W3CDTF">2016-10-31T11:50:00Z</dcterms:modified>
</cp:coreProperties>
</file>